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883A6" w14:textId="77777777" w:rsidR="001A03FC" w:rsidRPr="008B5796" w:rsidRDefault="001A03FC" w:rsidP="001A03FC">
      <w:pPr>
        <w:rPr>
          <w:rFonts w:ascii="Arial Black" w:hAnsi="Arial Black"/>
          <w:b/>
          <w:color w:val="7030A0"/>
          <w:sz w:val="80"/>
          <w:szCs w:val="80"/>
        </w:rPr>
      </w:pPr>
      <w:r w:rsidRPr="008B5796">
        <w:rPr>
          <w:rFonts w:ascii="Arial Black" w:hAnsi="Arial Black"/>
          <w:b/>
          <w:color w:val="7030A0"/>
          <w:sz w:val="80"/>
          <w:szCs w:val="80"/>
        </w:rPr>
        <w:t>FIDERE 5/5</w:t>
      </w:r>
    </w:p>
    <w:p w14:paraId="029127D0" w14:textId="32985131" w:rsidR="00F52886" w:rsidRPr="008B5796" w:rsidRDefault="001A03FC" w:rsidP="00F52886">
      <w:pPr>
        <w:rPr>
          <w:rFonts w:ascii="Cambria" w:hAnsi="Cambria"/>
          <w:b/>
          <w:color w:val="7030A0"/>
          <w:sz w:val="32"/>
          <w:szCs w:val="80"/>
        </w:rPr>
      </w:pPr>
      <w:r w:rsidRPr="008B5796">
        <w:rPr>
          <w:rFonts w:ascii="Cambria" w:hAnsi="Cambria"/>
          <w:b/>
          <w:color w:val="7030A0"/>
          <w:sz w:val="32"/>
          <w:szCs w:val="80"/>
        </w:rPr>
        <w:t>5 minutes pour 5 infos</w:t>
      </w:r>
    </w:p>
    <w:p w14:paraId="2A3F0016" w14:textId="4EF2E438" w:rsidR="00795BDB" w:rsidRDefault="00AA7663" w:rsidP="00AA7663">
      <w:pPr>
        <w:tabs>
          <w:tab w:val="left" w:pos="5625"/>
        </w:tabs>
        <w:ind w:left="-1418" w:right="-1418"/>
        <w:jc w:val="left"/>
        <w:rPr>
          <w:rFonts w:ascii="Cambria" w:hAnsi="Cambria"/>
          <w:b/>
          <w:color w:val="A147BD"/>
          <w:sz w:val="32"/>
          <w:szCs w:val="80"/>
          <w14:textOutline w14:w="50800" w14:cap="rnd" w14:cmpd="dbl" w14:algn="ctr">
            <w14:solidFill>
              <w14:srgbClr w14:val="A147BD"/>
            </w14:solidFill>
            <w14:prstDash w14:val="sysDash"/>
            <w14:bevel/>
          </w14:textOutline>
        </w:rPr>
      </w:pPr>
      <w:r w:rsidRPr="008B5796">
        <w:rPr>
          <w:rFonts w:ascii="Cambria" w:hAnsi="Cambria"/>
          <w:b/>
          <w:noProof/>
          <w:color w:val="7030A0"/>
          <w:sz w:val="32"/>
          <w:szCs w:val="80"/>
          <w:lang w:eastAsia="fr-FR"/>
        </w:rPr>
        <mc:AlternateContent>
          <mc:Choice Requires="wps">
            <w:drawing>
              <wp:anchor distT="0" distB="0" distL="114300" distR="114300" simplePos="0" relativeHeight="251688960" behindDoc="1" locked="0" layoutInCell="1" allowOverlap="1" wp14:anchorId="19E3FEEB" wp14:editId="3D5718C3">
                <wp:simplePos x="0" y="0"/>
                <wp:positionH relativeFrom="margin">
                  <wp:align>right</wp:align>
                </wp:positionH>
                <wp:positionV relativeFrom="paragraph">
                  <wp:posOffset>99761</wp:posOffset>
                </wp:positionV>
                <wp:extent cx="7563873" cy="130628"/>
                <wp:effectExtent l="0" t="0" r="0" b="3175"/>
                <wp:wrapNone/>
                <wp:docPr id="21" name="Rectangle 21"/>
                <wp:cNvGraphicFramePr/>
                <a:graphic xmlns:a="http://schemas.openxmlformats.org/drawingml/2006/main">
                  <a:graphicData uri="http://schemas.microsoft.com/office/word/2010/wordprocessingShape">
                    <wps:wsp>
                      <wps:cNvSpPr/>
                      <wps:spPr>
                        <a:xfrm>
                          <a:off x="0" y="0"/>
                          <a:ext cx="7563873" cy="130628"/>
                        </a:xfrm>
                        <a:prstGeom prst="rect">
                          <a:avLst/>
                        </a:prstGeom>
                        <a:pattFill prst="dkUpDiag">
                          <a:fgClr>
                            <a:srgbClr val="9F5FCF"/>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BCA6F7" id="Rectangle 21" o:spid="_x0000_s1026" style="position:absolute;margin-left:544.4pt;margin-top:7.85pt;width:595.6pt;height:10.3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" fillcolor="#9f5fcf" stroked="f" strokeweight="1pt">
                <v:fill r:id="rId6" o:title="" color2="white [3212]" type="pattern"/>
                <w10:wrap anchorx="margin"/>
              </v:rect>
            </w:pict>
          </mc:Fallback>
        </mc:AlternateContent>
      </w:r>
    </w:p>
    <w:p w14:paraId="3BCFB3DF" w14:textId="1ABD9C66" w:rsidR="0078620B" w:rsidRDefault="00E20B00" w:rsidP="00795BDB">
      <w:pPr>
        <w:tabs>
          <w:tab w:val="left" w:pos="5625"/>
        </w:tabs>
        <w:jc w:val="left"/>
        <w:rPr>
          <w:rFonts w:ascii="Cambria" w:hAnsi="Cambria"/>
          <w:b/>
          <w:color w:val="A147BD"/>
          <w:sz w:val="16"/>
          <w:szCs w:val="16"/>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59264" behindDoc="1" locked="0" layoutInCell="1" allowOverlap="1" wp14:anchorId="0249DA20" wp14:editId="7A9F9C7F">
                <wp:simplePos x="0" y="0"/>
                <wp:positionH relativeFrom="column">
                  <wp:posOffset>4034155</wp:posOffset>
                </wp:positionH>
                <wp:positionV relativeFrom="page">
                  <wp:posOffset>1317625</wp:posOffset>
                </wp:positionV>
                <wp:extent cx="1924050" cy="419100"/>
                <wp:effectExtent l="0" t="0" r="19050" b="19050"/>
                <wp:wrapTight wrapText="bothSides">
                  <wp:wrapPolygon edited="0">
                    <wp:start x="0" y="0"/>
                    <wp:lineTo x="0" y="21600"/>
                    <wp:lineTo x="21600" y="21600"/>
                    <wp:lineTo x="21600" y="0"/>
                    <wp:lineTo x="0" y="0"/>
                  </wp:wrapPolygon>
                </wp:wrapTight>
                <wp:docPr id="4" name="Zone de texte 4"/>
                <wp:cNvGraphicFramePr/>
                <a:graphic xmlns:a="http://schemas.openxmlformats.org/drawingml/2006/main">
                  <a:graphicData uri="http://schemas.microsoft.com/office/word/2010/wordprocessingShape">
                    <wps:wsp>
                      <wps:cNvSpPr txBox="1"/>
                      <wps:spPr>
                        <a:xfrm>
                          <a:off x="0" y="0"/>
                          <a:ext cx="1924050" cy="419100"/>
                        </a:xfrm>
                        <a:prstGeom prst="rect">
                          <a:avLst/>
                        </a:prstGeom>
                        <a:solidFill>
                          <a:srgbClr val="7030A0"/>
                        </a:solidFill>
                        <a:ln w="6350">
                          <a:solidFill>
                            <a:srgbClr val="A147BD"/>
                          </a:solidFill>
                        </a:ln>
                      </wps:spPr>
                      <wps:txbx>
                        <w:txbxContent>
                          <w:p w14:paraId="768A6A85" w14:textId="77777777" w:rsidR="00795BDB" w:rsidRPr="00795BDB" w:rsidRDefault="00795BDB">
                            <w:pPr>
                              <w:rPr>
                                <w:rFonts w:ascii="Cambria" w:hAnsi="Cambria"/>
                                <w:b/>
                                <w:color w:val="FFFFFF" w:themeColor="background1"/>
                                <w:sz w:val="40"/>
                                <w:szCs w:val="40"/>
                              </w:rPr>
                            </w:pPr>
                            <w:r w:rsidRPr="00795BDB">
                              <w:rPr>
                                <w:rFonts w:ascii="Cambria" w:hAnsi="Cambria"/>
                                <w:b/>
                                <w:color w:val="FFFFFF" w:themeColor="background1"/>
                                <w:sz w:val="40"/>
                                <w:szCs w:val="40"/>
                              </w:rPr>
                              <w:t>L’INFO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9DA20" id="_x0000_t202" coordsize="21600,21600" o:spt="202" path="m,l,21600r21600,l21600,xe">
                <v:stroke joinstyle="miter"/>
                <v:path gradientshapeok="t" o:connecttype="rect"/>
              </v:shapetype>
              <v:shape id="Zone de texte 4" o:spid="_x0000_s1026" type="#_x0000_t202" style="position:absolute;margin-left:317.65pt;margin-top:103.75pt;width:151.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" fillcolor="#7030a0" strokecolor="#a147bd" strokeweight=".5pt">
                <v:textbox>
                  <w:txbxContent>
                    <w:p w14:paraId="768A6A85" w14:textId="77777777" w:rsidR="00795BDB" w:rsidRPr="00795BDB" w:rsidRDefault="00795BDB">
                      <w:pPr>
                        <w:rPr>
                          <w:rFonts w:ascii="Cambria" w:hAnsi="Cambria"/>
                          <w:b/>
                          <w:color w:val="FFFFFF" w:themeColor="background1"/>
                          <w:sz w:val="40"/>
                          <w:szCs w:val="40"/>
                        </w:rPr>
                      </w:pPr>
                      <w:r w:rsidRPr="00795BDB">
                        <w:rPr>
                          <w:rFonts w:ascii="Cambria" w:hAnsi="Cambria"/>
                          <w:b/>
                          <w:color w:val="FFFFFF" w:themeColor="background1"/>
                          <w:sz w:val="40"/>
                          <w:szCs w:val="40"/>
                        </w:rPr>
                        <w:t>L’INFO</w:t>
                      </w:r>
                    </w:p>
                  </w:txbxContent>
                </v:textbox>
                <w10:wrap type="tight" anchory="page"/>
              </v:shape>
            </w:pict>
          </mc:Fallback>
        </mc:AlternateContent>
      </w:r>
    </w:p>
    <w:p w14:paraId="4DF30264" w14:textId="4AFB0362" w:rsidR="00795BDB" w:rsidRPr="0078620B" w:rsidRDefault="00795BDB" w:rsidP="00795BDB">
      <w:pPr>
        <w:tabs>
          <w:tab w:val="left" w:pos="5625"/>
        </w:tabs>
        <w:jc w:val="left"/>
        <w:rPr>
          <w:rFonts w:ascii="Cambria" w:hAnsi="Cambria"/>
          <w:b/>
          <w:color w:val="A147BD"/>
          <w:sz w:val="16"/>
          <w:szCs w:val="16"/>
          <w14:textOutline w14:w="50800" w14:cap="rnd" w14:cmpd="dbl" w14:algn="ctr">
            <w14:solidFill>
              <w14:srgbClr w14:val="A147BD"/>
            </w14:solidFill>
            <w14:prstDash w14:val="sysDash"/>
            <w14:bevel/>
          </w14:textOutline>
        </w:rPr>
      </w:pPr>
    </w:p>
    <w:p w14:paraId="7EAF8B38" w14:textId="04AFBC49" w:rsidR="00EB1D1D" w:rsidRDefault="00E20B00" w:rsidP="00795BDB">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60288" behindDoc="1" locked="0" layoutInCell="1" allowOverlap="1" wp14:anchorId="5BDDB237" wp14:editId="15F63C96">
                <wp:simplePos x="0" y="0"/>
                <wp:positionH relativeFrom="column">
                  <wp:posOffset>1233805</wp:posOffset>
                </wp:positionH>
                <wp:positionV relativeFrom="page">
                  <wp:posOffset>1885950</wp:posOffset>
                </wp:positionV>
                <wp:extent cx="6057900" cy="457200"/>
                <wp:effectExtent l="0" t="0" r="0" b="0"/>
                <wp:wrapTight wrapText="bothSides">
                  <wp:wrapPolygon edited="0">
                    <wp:start x="0" y="0"/>
                    <wp:lineTo x="0" y="20700"/>
                    <wp:lineTo x="21532" y="20700"/>
                    <wp:lineTo x="21532" y="0"/>
                    <wp:lineTo x="0" y="0"/>
                  </wp:wrapPolygon>
                </wp:wrapTight>
                <wp:docPr id="5" name="Zone de texte 5"/>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lt1"/>
                        </a:solidFill>
                        <a:ln w="6350">
                          <a:noFill/>
                        </a:ln>
                      </wps:spPr>
                      <wps:txbx>
                        <w:txbxContent>
                          <w:p w14:paraId="32BC3A0E" w14:textId="77777777" w:rsidR="00795BDB" w:rsidRPr="00795BDB" w:rsidRDefault="00EB1D1D" w:rsidP="00EB1D1D">
                            <w:pPr>
                              <w:jc w:val="both"/>
                              <w:rPr>
                                <w:rFonts w:ascii="Cambria" w:hAnsi="Cambria"/>
                              </w:rPr>
                            </w:pPr>
                            <w:r>
                              <w:rPr>
                                <w:rFonts w:ascii="Cambria" w:hAnsi="Cambria"/>
                              </w:rPr>
                              <w:t xml:space="preserve">Le ministère du travail a actualisé, le 7 février 2019, sa </w:t>
                            </w:r>
                            <w:r w:rsidRPr="0035466B">
                              <w:rPr>
                                <w:rFonts w:ascii="Cambria" w:hAnsi="Cambria"/>
                                <w:b/>
                              </w:rPr>
                              <w:t>fiche pratique</w:t>
                            </w:r>
                            <w:r>
                              <w:rPr>
                                <w:rFonts w:ascii="Cambria" w:hAnsi="Cambria"/>
                              </w:rPr>
                              <w:t xml:space="preserve"> sur </w:t>
                            </w:r>
                            <w:r w:rsidRPr="0035466B">
                              <w:rPr>
                                <w:rFonts w:ascii="Cambria" w:hAnsi="Cambria"/>
                                <w:b/>
                              </w:rPr>
                              <w:t>l’intéressement et la participation</w:t>
                            </w:r>
                            <w:r>
                              <w:rPr>
                                <w:rFonts w:ascii="Cambria" w:hAnsi="Cambria"/>
                              </w:rPr>
                              <w:t xml:space="preserve"> et mis en ligne deux </w:t>
                            </w:r>
                            <w:r w:rsidRPr="0035466B">
                              <w:rPr>
                                <w:rFonts w:ascii="Cambria" w:hAnsi="Cambria"/>
                                <w:b/>
                              </w:rPr>
                              <w:t>modèles</w:t>
                            </w:r>
                            <w:r>
                              <w:rPr>
                                <w:rFonts w:ascii="Cambria" w:hAnsi="Cambria"/>
                              </w:rPr>
                              <w:t xml:space="preserve"> d’accords d’intéressement et de participation.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DB237" id="Zone de texte 5" o:spid="_x0000_s1027" type="#_x0000_t202" style="position:absolute;margin-left:97.15pt;margin-top:148.5pt;width:47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" fillcolor="white [3201]" stroked="f" strokeweight=".5pt">
                <v:textbox>
                  <w:txbxContent>
                    <w:p w14:paraId="32BC3A0E" w14:textId="77777777" w:rsidR="00795BDB" w:rsidRPr="00795BDB" w:rsidRDefault="00EB1D1D" w:rsidP="00EB1D1D">
                      <w:pPr>
                        <w:jc w:val="both"/>
                        <w:rPr>
                          <w:rFonts w:ascii="Cambria" w:hAnsi="Cambria"/>
                        </w:rPr>
                      </w:pPr>
                      <w:r>
                        <w:rPr>
                          <w:rFonts w:ascii="Cambria" w:hAnsi="Cambria"/>
                        </w:rPr>
                        <w:t xml:space="preserve">Le ministère du travail a actualisé, le 7 février 2019, sa </w:t>
                      </w:r>
                      <w:r w:rsidRPr="0035466B">
                        <w:rPr>
                          <w:rFonts w:ascii="Cambria" w:hAnsi="Cambria"/>
                          <w:b/>
                        </w:rPr>
                        <w:t>fiche pratique</w:t>
                      </w:r>
                      <w:r>
                        <w:rPr>
                          <w:rFonts w:ascii="Cambria" w:hAnsi="Cambria"/>
                        </w:rPr>
                        <w:t xml:space="preserve"> sur </w:t>
                      </w:r>
                      <w:r w:rsidRPr="0035466B">
                        <w:rPr>
                          <w:rFonts w:ascii="Cambria" w:hAnsi="Cambria"/>
                          <w:b/>
                        </w:rPr>
                        <w:t>l’intéressement et la participation</w:t>
                      </w:r>
                      <w:r>
                        <w:rPr>
                          <w:rFonts w:ascii="Cambria" w:hAnsi="Cambria"/>
                        </w:rPr>
                        <w:t xml:space="preserve"> et mis en ligne deux </w:t>
                      </w:r>
                      <w:r w:rsidRPr="0035466B">
                        <w:rPr>
                          <w:rFonts w:ascii="Cambria" w:hAnsi="Cambria"/>
                          <w:b/>
                        </w:rPr>
                        <w:t>modèles</w:t>
                      </w:r>
                      <w:r>
                        <w:rPr>
                          <w:rFonts w:ascii="Cambria" w:hAnsi="Cambria"/>
                        </w:rPr>
                        <w:t xml:space="preserve"> d’accords d’intéressement et de participation. </w:t>
                      </w:r>
                    </w:p>
                  </w:txbxContent>
                </v:textbox>
                <w10:wrap type="tight" anchory="page"/>
              </v:shape>
            </w:pict>
          </mc:Fallback>
        </mc:AlternateContent>
      </w:r>
      <w:r>
        <w:rPr>
          <w:rFonts w:ascii="Cambria" w:hAnsi="Cambria"/>
          <w:b/>
          <w:noProof/>
          <w:color w:val="A147BD"/>
          <w:sz w:val="32"/>
          <w:szCs w:val="80"/>
          <w:lang w:eastAsia="fr-FR"/>
        </w:rPr>
        <w:drawing>
          <wp:anchor distT="0" distB="0" distL="114300" distR="114300" simplePos="0" relativeHeight="251658240" behindDoc="1" locked="0" layoutInCell="1" allowOverlap="1" wp14:anchorId="7F065D35" wp14:editId="7C2C0F6A">
            <wp:simplePos x="0" y="0"/>
            <wp:positionH relativeFrom="column">
              <wp:posOffset>262255</wp:posOffset>
            </wp:positionH>
            <wp:positionV relativeFrom="page">
              <wp:posOffset>1498600</wp:posOffset>
            </wp:positionV>
            <wp:extent cx="914400" cy="914400"/>
            <wp:effectExtent l="0" t="0" r="0" b="0"/>
            <wp:wrapTight wrapText="bothSides">
              <wp:wrapPolygon edited="0">
                <wp:start x="1800" y="1800"/>
                <wp:lineTo x="2250" y="17100"/>
                <wp:lineTo x="3600" y="19350"/>
                <wp:lineTo x="17550" y="19350"/>
                <wp:lineTo x="18900" y="17100"/>
                <wp:lineTo x="18900" y="4500"/>
                <wp:lineTo x="16650" y="1800"/>
                <wp:lineTo x="1800" y="1800"/>
              </wp:wrapPolygon>
            </wp:wrapTight>
            <wp:docPr id="3" name="Graphique 3" descr="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paper.svg"/>
                    <pic:cNvPicPr/>
                  </pic:nvPicPr>
                  <pic:blipFill>
                    <a:blip r:embed="rId7" cstate="print">
                      <a:duotone>
                        <a:prstClr val="black"/>
                        <a:srgbClr val="7030A0">
                          <a:tint val="45000"/>
                          <a:satMod val="400000"/>
                        </a:srgbClr>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8"/>
                        </a:ext>
                      </a:extLst>
                    </a:blip>
                    <a:stretch>
                      <a:fillRect/>
                    </a:stretch>
                  </pic:blipFill>
                  <pic:spPr>
                    <a:xfrm>
                      <a:off x="0" y="0"/>
                      <a:ext cx="914400" cy="914400"/>
                    </a:xfrm>
                    <a:prstGeom prst="rect">
                      <a:avLst/>
                    </a:prstGeom>
                  </pic:spPr>
                </pic:pic>
              </a:graphicData>
            </a:graphic>
          </wp:anchor>
        </w:drawing>
      </w:r>
    </w:p>
    <w:p w14:paraId="2F7CDBD4" w14:textId="534B23F8" w:rsidR="00EB1D1D" w:rsidRDefault="00EB1D1D" w:rsidP="00795BDB">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p>
    <w:p w14:paraId="640A30DA" w14:textId="5A062F77" w:rsidR="00EB1D1D" w:rsidRDefault="00E20B00" w:rsidP="00795BDB">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61312" behindDoc="1" locked="0" layoutInCell="1" allowOverlap="1" wp14:anchorId="337A5042" wp14:editId="59584681">
                <wp:simplePos x="0" y="0"/>
                <wp:positionH relativeFrom="column">
                  <wp:posOffset>5871210</wp:posOffset>
                </wp:positionH>
                <wp:positionV relativeFrom="page">
                  <wp:posOffset>2329815</wp:posOffset>
                </wp:positionV>
                <wp:extent cx="1466850" cy="284480"/>
                <wp:effectExtent l="0" t="0" r="0" b="1270"/>
                <wp:wrapNone/>
                <wp:docPr id="8" name="Zone de texte 8">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1466850" cy="284480"/>
                        </a:xfrm>
                        <a:prstGeom prst="rect">
                          <a:avLst/>
                        </a:prstGeom>
                        <a:solidFill>
                          <a:schemeClr val="lt1"/>
                        </a:solidFill>
                        <a:ln w="6350">
                          <a:noFill/>
                        </a:ln>
                      </wps:spPr>
                      <wps:txbx>
                        <w:txbxContent>
                          <w:p w14:paraId="36A7D1FE" w14:textId="77777777" w:rsidR="00EB1D1D" w:rsidRPr="008D053B" w:rsidRDefault="001F41B8" w:rsidP="001B2B80">
                            <w:pPr>
                              <w:rPr>
                                <w:rFonts w:ascii="Cambria" w:hAnsi="Cambria"/>
                                <w:color w:val="767171" w:themeColor="background2" w:themeShade="80"/>
                                <w:sz w:val="20"/>
                              </w:rPr>
                            </w:pPr>
                            <w:hyperlink r:id="rId10" w:history="1">
                              <w:r w:rsidR="001B2B80" w:rsidRPr="008D053B">
                                <w:rPr>
                                  <w:rStyle w:val="Lienhypertexte"/>
                                  <w:rFonts w:ascii="Cambria" w:hAnsi="Cambria"/>
                                  <w:color w:val="767171" w:themeColor="background2" w:themeShade="80"/>
                                  <w:sz w:val="20"/>
                                  <w:u w:val="none"/>
                                </w:rPr>
                                <w:t>En savoir plus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A5042" id="Zone de texte 8" o:spid="_x0000_s1028" type="#_x0000_t202" href="https://travail-emploi.gouv.fr/droit-du-travail/l-epargne-salariale/article/l-interessement-et-la-participation" style="position:absolute;margin-left:462.3pt;margin-top:183.45pt;width:115.5pt;height:22.4pt;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" o:button="t" fillcolor="white [3201]" stroked="f" strokeweight=".5pt">
                <v:fill o:detectmouseclick="t"/>
                <v:textbox>
                  <w:txbxContent>
                    <w:p w14:paraId="36A7D1FE" w14:textId="77777777" w:rsidR="00EB1D1D" w:rsidRPr="008D053B" w:rsidRDefault="001F41B8" w:rsidP="001B2B80">
                      <w:pPr>
                        <w:rPr>
                          <w:rFonts w:ascii="Cambria" w:hAnsi="Cambria"/>
                          <w:color w:val="767171" w:themeColor="background2" w:themeShade="80"/>
                          <w:sz w:val="20"/>
                        </w:rPr>
                      </w:pPr>
                      <w:hyperlink r:id="rId11" w:history="1">
                        <w:r w:rsidR="001B2B80" w:rsidRPr="008D053B">
                          <w:rPr>
                            <w:rStyle w:val="Lienhypertexte"/>
                            <w:rFonts w:ascii="Cambria" w:hAnsi="Cambria"/>
                            <w:color w:val="767171" w:themeColor="background2" w:themeShade="80"/>
                            <w:sz w:val="20"/>
                            <w:u w:val="none"/>
                          </w:rPr>
                          <w:t>En savoir plus</w:t>
                        </w:r>
                      </w:hyperlink>
                    </w:p>
                  </w:txbxContent>
                </v:textbox>
                <w10:wrap anchory="page"/>
              </v:shape>
            </w:pict>
          </mc:Fallback>
        </mc:AlternateContent>
      </w:r>
    </w:p>
    <w:p w14:paraId="7600F70E" w14:textId="68993EAC" w:rsidR="00EB1D1D" w:rsidRDefault="00EB1D1D" w:rsidP="00795BDB">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p>
    <w:p w14:paraId="1E12C874" w14:textId="28438B08" w:rsidR="00C93E2A" w:rsidRDefault="00E20B00" w:rsidP="00354DC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63360" behindDoc="1" locked="0" layoutInCell="1" allowOverlap="1" wp14:anchorId="32A78D51" wp14:editId="3D80F1A4">
                <wp:simplePos x="0" y="0"/>
                <wp:positionH relativeFrom="column">
                  <wp:posOffset>619125</wp:posOffset>
                </wp:positionH>
                <wp:positionV relativeFrom="page">
                  <wp:posOffset>2827655</wp:posOffset>
                </wp:positionV>
                <wp:extent cx="1924050" cy="419100"/>
                <wp:effectExtent l="0" t="0" r="19050" b="19050"/>
                <wp:wrapTight wrapText="bothSides">
                  <wp:wrapPolygon edited="0">
                    <wp:start x="0" y="0"/>
                    <wp:lineTo x="0" y="21600"/>
                    <wp:lineTo x="21600" y="21600"/>
                    <wp:lineTo x="21600" y="0"/>
                    <wp:lineTo x="0" y="0"/>
                  </wp:wrapPolygon>
                </wp:wrapTight>
                <wp:docPr id="9" name="Zone de texte 9"/>
                <wp:cNvGraphicFramePr/>
                <a:graphic xmlns:a="http://schemas.openxmlformats.org/drawingml/2006/main">
                  <a:graphicData uri="http://schemas.microsoft.com/office/word/2010/wordprocessingShape">
                    <wps:wsp>
                      <wps:cNvSpPr txBox="1"/>
                      <wps:spPr>
                        <a:xfrm>
                          <a:off x="0" y="0"/>
                          <a:ext cx="1924050" cy="419100"/>
                        </a:xfrm>
                        <a:prstGeom prst="rect">
                          <a:avLst/>
                        </a:prstGeom>
                        <a:solidFill>
                          <a:srgbClr val="7030A0"/>
                        </a:solidFill>
                        <a:ln w="6350">
                          <a:solidFill>
                            <a:srgbClr val="A147BD"/>
                          </a:solidFill>
                        </a:ln>
                      </wps:spPr>
                      <wps:txbx>
                        <w:txbxContent>
                          <w:p w14:paraId="45E6ED0A" w14:textId="77777777" w:rsidR="00C93E2A" w:rsidRPr="00795BDB" w:rsidRDefault="00C93E2A" w:rsidP="00C93E2A">
                            <w:pPr>
                              <w:rPr>
                                <w:rFonts w:ascii="Cambria" w:hAnsi="Cambria"/>
                                <w:b/>
                                <w:color w:val="FFFFFF" w:themeColor="background1"/>
                                <w:sz w:val="40"/>
                                <w:szCs w:val="40"/>
                              </w:rPr>
                            </w:pPr>
                            <w:r w:rsidRPr="00795BDB">
                              <w:rPr>
                                <w:rFonts w:ascii="Cambria" w:hAnsi="Cambria"/>
                                <w:b/>
                                <w:color w:val="FFFFFF" w:themeColor="background1"/>
                                <w:sz w:val="40"/>
                                <w:szCs w:val="40"/>
                              </w:rPr>
                              <w:t>L</w:t>
                            </w:r>
                            <w:r>
                              <w:rPr>
                                <w:rFonts w:ascii="Cambria" w:hAnsi="Cambria"/>
                                <w:b/>
                                <w:color w:val="FFFFFF" w:themeColor="background1"/>
                                <w:sz w:val="40"/>
                                <w:szCs w:val="40"/>
                              </w:rPr>
                              <w:t>A STAT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78D51" id="Zone de texte 9" o:spid="_x0000_s1029" type="#_x0000_t202" style="position:absolute;margin-left:48.75pt;margin-top:222.65pt;width:151.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" fillcolor="#7030a0" strokecolor="#a147bd" strokeweight=".5pt">
                <v:textbox>
                  <w:txbxContent>
                    <w:p w14:paraId="45E6ED0A" w14:textId="77777777" w:rsidR="00C93E2A" w:rsidRPr="00795BDB" w:rsidRDefault="00C93E2A" w:rsidP="00C93E2A">
                      <w:pPr>
                        <w:rPr>
                          <w:rFonts w:ascii="Cambria" w:hAnsi="Cambria"/>
                          <w:b/>
                          <w:color w:val="FFFFFF" w:themeColor="background1"/>
                          <w:sz w:val="40"/>
                          <w:szCs w:val="40"/>
                        </w:rPr>
                      </w:pPr>
                      <w:r w:rsidRPr="00795BDB">
                        <w:rPr>
                          <w:rFonts w:ascii="Cambria" w:hAnsi="Cambria"/>
                          <w:b/>
                          <w:color w:val="FFFFFF" w:themeColor="background1"/>
                          <w:sz w:val="40"/>
                          <w:szCs w:val="40"/>
                        </w:rPr>
                        <w:t>L</w:t>
                      </w:r>
                      <w:r>
                        <w:rPr>
                          <w:rFonts w:ascii="Cambria" w:hAnsi="Cambria"/>
                          <w:b/>
                          <w:color w:val="FFFFFF" w:themeColor="background1"/>
                          <w:sz w:val="40"/>
                          <w:szCs w:val="40"/>
                        </w:rPr>
                        <w:t>A STAT</w:t>
                      </w:r>
                    </w:p>
                  </w:txbxContent>
                </v:textbox>
                <w10:wrap type="tight" anchory="page"/>
              </v:shape>
            </w:pict>
          </mc:Fallback>
        </mc:AlternateContent>
      </w:r>
      <w:r>
        <w:rPr>
          <w:rFonts w:ascii="Cambria" w:hAnsi="Cambria"/>
          <w:b/>
          <w:noProof/>
          <w:color w:val="A147BD"/>
          <w:sz w:val="32"/>
          <w:szCs w:val="80"/>
          <w:lang w:eastAsia="fr-FR"/>
        </w:rPr>
        <mc:AlternateContent>
          <mc:Choice Requires="wps">
            <w:drawing>
              <wp:anchor distT="0" distB="0" distL="114300" distR="114300" simplePos="0" relativeHeight="251691008" behindDoc="1" locked="0" layoutInCell="1" allowOverlap="1" wp14:anchorId="7EFA3247" wp14:editId="7594089A">
                <wp:simplePos x="0" y="0"/>
                <wp:positionH relativeFrom="margin">
                  <wp:posOffset>23495</wp:posOffset>
                </wp:positionH>
                <wp:positionV relativeFrom="paragraph">
                  <wp:posOffset>11430</wp:posOffset>
                </wp:positionV>
                <wp:extent cx="7563485" cy="59055"/>
                <wp:effectExtent l="0" t="0" r="0" b="0"/>
                <wp:wrapNone/>
                <wp:docPr id="22" name="Rectangle 22"/>
                <wp:cNvGraphicFramePr/>
                <a:graphic xmlns:a="http://schemas.openxmlformats.org/drawingml/2006/main">
                  <a:graphicData uri="http://schemas.microsoft.com/office/word/2010/wordprocessingShape">
                    <wps:wsp>
                      <wps:cNvSpPr/>
                      <wps:spPr>
                        <a:xfrm>
                          <a:off x="0" y="0"/>
                          <a:ext cx="7563485" cy="59055"/>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C5172" id="Rectangle 22" o:spid="_x0000_s1026" style="position:absolute;margin-left:1.85pt;margin-top:.9pt;width:595.55pt;height:4.6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" fillcolor="black [3213]" stroked="f" strokeweight="1pt">
                <v:fill r:id="rId12" o:title="" color2="white [3212]" type="pattern"/>
                <w10:wrap anchorx="margin"/>
              </v:rect>
            </w:pict>
          </mc:Fallback>
        </mc:AlternateContent>
      </w:r>
    </w:p>
    <w:p w14:paraId="51A0C110" w14:textId="2F714A7E" w:rsidR="00C93E2A" w:rsidRDefault="00E20B00"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sidRPr="008B5796">
        <w:rPr>
          <w:rFonts w:ascii="Cambria" w:hAnsi="Cambria"/>
          <w:b/>
          <w:noProof/>
          <w:color w:val="7030A0"/>
          <w:sz w:val="32"/>
          <w:szCs w:val="80"/>
          <w:lang w:eastAsia="fr-FR"/>
        </w:rPr>
        <w:drawing>
          <wp:anchor distT="0" distB="0" distL="114300" distR="114300" simplePos="0" relativeHeight="251666432" behindDoc="1" locked="0" layoutInCell="1" allowOverlap="1" wp14:anchorId="4AFA7241" wp14:editId="306DCF24">
            <wp:simplePos x="0" y="0"/>
            <wp:positionH relativeFrom="column">
              <wp:posOffset>6263005</wp:posOffset>
            </wp:positionH>
            <wp:positionV relativeFrom="page">
              <wp:posOffset>3076575</wp:posOffset>
            </wp:positionV>
            <wp:extent cx="914400" cy="914400"/>
            <wp:effectExtent l="0" t="0" r="0" b="0"/>
            <wp:wrapNone/>
            <wp:docPr id="11" name="Graphique 11" descr="Tendance à la hau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pwardTrend_LTR.svg"/>
                    <pic:cNvPicPr/>
                  </pic:nvPicPr>
                  <pic:blipFill>
                    <a:blip r:embed="rId13" cstate="print">
                      <a:duotone>
                        <a:prstClr val="black"/>
                        <a:srgbClr val="7030A0">
                          <a:tint val="45000"/>
                          <a:satMod val="400000"/>
                        </a:srgbClr>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4"/>
                        </a:ext>
                      </a:extLst>
                    </a:blip>
                    <a:stretch>
                      <a:fillRect/>
                    </a:stretch>
                  </pic:blipFill>
                  <pic:spPr>
                    <a:xfrm>
                      <a:off x="0" y="0"/>
                      <a:ext cx="914400" cy="914400"/>
                    </a:xfrm>
                    <a:prstGeom prst="rect">
                      <a:avLst/>
                    </a:prstGeom>
                  </pic:spPr>
                </pic:pic>
              </a:graphicData>
            </a:graphic>
          </wp:anchor>
        </w:drawing>
      </w:r>
    </w:p>
    <w:p w14:paraId="1F1B6220" w14:textId="53398B1B" w:rsidR="00C93E2A" w:rsidRDefault="00C93E2A"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p>
    <w:p w14:paraId="78901AE5" w14:textId="6C796BA5" w:rsidR="00C93E2A" w:rsidRDefault="00E20B00"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65408" behindDoc="1" locked="0" layoutInCell="1" allowOverlap="1" wp14:anchorId="2BE14DC8" wp14:editId="301E95A0">
                <wp:simplePos x="0" y="0"/>
                <wp:positionH relativeFrom="margin">
                  <wp:posOffset>0</wp:posOffset>
                </wp:positionH>
                <wp:positionV relativeFrom="page">
                  <wp:posOffset>3381375</wp:posOffset>
                </wp:positionV>
                <wp:extent cx="6191250" cy="809625"/>
                <wp:effectExtent l="0" t="0" r="0" b="9525"/>
                <wp:wrapTight wrapText="bothSides">
                  <wp:wrapPolygon edited="0">
                    <wp:start x="0" y="0"/>
                    <wp:lineTo x="0" y="21346"/>
                    <wp:lineTo x="21534" y="21346"/>
                    <wp:lineTo x="21534" y="0"/>
                    <wp:lineTo x="0" y="0"/>
                  </wp:wrapPolygon>
                </wp:wrapTight>
                <wp:docPr id="10" name="Zone de texte 10"/>
                <wp:cNvGraphicFramePr/>
                <a:graphic xmlns:a="http://schemas.openxmlformats.org/drawingml/2006/main">
                  <a:graphicData uri="http://schemas.microsoft.com/office/word/2010/wordprocessingShape">
                    <wps:wsp>
                      <wps:cNvSpPr txBox="1"/>
                      <wps:spPr>
                        <a:xfrm>
                          <a:off x="0" y="0"/>
                          <a:ext cx="6191250" cy="809625"/>
                        </a:xfrm>
                        <a:prstGeom prst="rect">
                          <a:avLst/>
                        </a:prstGeom>
                        <a:solidFill>
                          <a:schemeClr val="lt1"/>
                        </a:solidFill>
                        <a:ln w="6350">
                          <a:noFill/>
                        </a:ln>
                      </wps:spPr>
                      <wps:txbx>
                        <w:txbxContent>
                          <w:p w14:paraId="434198B7" w14:textId="77777777" w:rsidR="00C93E2A" w:rsidRPr="00795BDB" w:rsidRDefault="00C93E2A" w:rsidP="00C93E2A">
                            <w:pPr>
                              <w:jc w:val="both"/>
                              <w:rPr>
                                <w:rFonts w:ascii="Cambria" w:hAnsi="Cambria"/>
                              </w:rPr>
                            </w:pPr>
                            <w:r>
                              <w:rPr>
                                <w:rFonts w:ascii="Cambria" w:hAnsi="Cambria"/>
                              </w:rPr>
                              <w:t xml:space="preserve">Les </w:t>
                            </w:r>
                            <w:r w:rsidRPr="0035466B">
                              <w:rPr>
                                <w:rFonts w:ascii="Cambria" w:hAnsi="Cambria"/>
                                <w:b/>
                              </w:rPr>
                              <w:t>contrats courts</w:t>
                            </w:r>
                            <w:r>
                              <w:rPr>
                                <w:rFonts w:ascii="Cambria" w:hAnsi="Cambria"/>
                              </w:rPr>
                              <w:t xml:space="preserve"> (moins de trois mois) représentent </w:t>
                            </w:r>
                            <w:r w:rsidRPr="0035466B">
                              <w:rPr>
                                <w:rFonts w:ascii="Cambria" w:hAnsi="Cambria"/>
                                <w:b/>
                              </w:rPr>
                              <w:t>75%</w:t>
                            </w:r>
                            <w:r>
                              <w:rPr>
                                <w:rFonts w:ascii="Cambria" w:hAnsi="Cambria"/>
                              </w:rPr>
                              <w:t xml:space="preserve"> des embauches (hors intérim) réalisées sur une année, mais leur part dans l’emploi reste minoritaire (4,5% de l’emploi en France en 2017, soit 1,2 million de salariés âgés de 15 ans ou plus). La catégorie socioprofessionnelle la plus concernée est celle des ouvriers (10,6%), celles des ouvriers (5,5%) et des cadres (1,5%) étant la plus faible.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14DC8" id="Zone de texte 10" o:spid="_x0000_s1030" type="#_x0000_t202" style="position:absolute;margin-left:0;margin-top:266.25pt;width:487.5pt;height:6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" fillcolor="white [3201]" stroked="f" strokeweight=".5pt">
                <v:textbox>
                  <w:txbxContent>
                    <w:p w14:paraId="434198B7" w14:textId="77777777" w:rsidR="00C93E2A" w:rsidRPr="00795BDB" w:rsidRDefault="00C93E2A" w:rsidP="00C93E2A">
                      <w:pPr>
                        <w:jc w:val="both"/>
                        <w:rPr>
                          <w:rFonts w:ascii="Cambria" w:hAnsi="Cambria"/>
                        </w:rPr>
                      </w:pPr>
                      <w:r>
                        <w:rPr>
                          <w:rFonts w:ascii="Cambria" w:hAnsi="Cambria"/>
                        </w:rPr>
                        <w:t xml:space="preserve">Les </w:t>
                      </w:r>
                      <w:r w:rsidRPr="0035466B">
                        <w:rPr>
                          <w:rFonts w:ascii="Cambria" w:hAnsi="Cambria"/>
                          <w:b/>
                        </w:rPr>
                        <w:t>contrats courts</w:t>
                      </w:r>
                      <w:r>
                        <w:rPr>
                          <w:rFonts w:ascii="Cambria" w:hAnsi="Cambria"/>
                        </w:rPr>
                        <w:t xml:space="preserve"> (moins de trois mois) représentent </w:t>
                      </w:r>
                      <w:r w:rsidRPr="0035466B">
                        <w:rPr>
                          <w:rFonts w:ascii="Cambria" w:hAnsi="Cambria"/>
                          <w:b/>
                        </w:rPr>
                        <w:t>75%</w:t>
                      </w:r>
                      <w:r>
                        <w:rPr>
                          <w:rFonts w:ascii="Cambria" w:hAnsi="Cambria"/>
                        </w:rPr>
                        <w:t xml:space="preserve"> des embauches (hors intérim) réalisées sur une année, mais leur part dans l’emploi reste minoritaire (4,5% de l’emploi en France en 2017, soit 1,2 million de salariés âgés de 15 ans ou plus). La catégorie socioprofessionnelle la plus concernée est celle des ouvriers (10,6%), celles des ouvriers (5,5%) et des cadres (1,5%) étant la plus faible. </w:t>
                      </w:r>
                    </w:p>
                  </w:txbxContent>
                </v:textbox>
                <w10:wrap type="tight" anchorx="margin" anchory="page"/>
              </v:shape>
            </w:pict>
          </mc:Fallback>
        </mc:AlternateContent>
      </w:r>
    </w:p>
    <w:p w14:paraId="4B64C903" w14:textId="7631B854" w:rsidR="00C93E2A" w:rsidRDefault="00C93E2A"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p>
    <w:p w14:paraId="748061D0" w14:textId="560FAEDB" w:rsidR="00C93E2A" w:rsidRDefault="00C93E2A"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p>
    <w:p w14:paraId="7C354DB6" w14:textId="3FE748E8" w:rsidR="00C93E2A" w:rsidRDefault="00E20B00"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73600" behindDoc="1" locked="0" layoutInCell="1" allowOverlap="1" wp14:anchorId="31ED4BD3" wp14:editId="63F9AFEF">
                <wp:simplePos x="0" y="0"/>
                <wp:positionH relativeFrom="column">
                  <wp:posOffset>5051425</wp:posOffset>
                </wp:positionH>
                <wp:positionV relativeFrom="page">
                  <wp:posOffset>4150995</wp:posOffset>
                </wp:positionV>
                <wp:extent cx="1466850" cy="2730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466850" cy="273050"/>
                        </a:xfrm>
                        <a:prstGeom prst="rect">
                          <a:avLst/>
                        </a:prstGeom>
                        <a:solidFill>
                          <a:schemeClr val="lt1"/>
                        </a:solidFill>
                        <a:ln w="6350">
                          <a:noFill/>
                        </a:ln>
                      </wps:spPr>
                      <wps:txbx>
                        <w:txbxContent>
                          <w:p w14:paraId="74C09368" w14:textId="77777777" w:rsidR="001B2B80" w:rsidRPr="008D053B" w:rsidRDefault="001F41B8" w:rsidP="001B2B80">
                            <w:pPr>
                              <w:rPr>
                                <w:rFonts w:ascii="Cambria" w:hAnsi="Cambria"/>
                                <w:color w:val="767171" w:themeColor="background2" w:themeShade="80"/>
                                <w:sz w:val="20"/>
                              </w:rPr>
                            </w:pPr>
                            <w:hyperlink r:id="rId15" w:history="1">
                              <w:r w:rsidR="001B2B80" w:rsidRPr="008D053B">
                                <w:rPr>
                                  <w:rStyle w:val="Lienhypertexte"/>
                                  <w:rFonts w:ascii="Cambria" w:hAnsi="Cambria"/>
                                  <w:color w:val="767171" w:themeColor="background2" w:themeShade="80"/>
                                  <w:sz w:val="20"/>
                                  <w:u w:val="none"/>
                                </w:rPr>
                                <w:t>En savoir plus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D4BD3" id="Zone de texte 16" o:spid="_x0000_s1031" type="#_x0000_t202" style="position:absolute;margin-left:397.75pt;margin-top:326.85pt;width:115.5pt;height:2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" fillcolor="white [3201]" stroked="f" strokeweight=".5pt">
                <v:textbox>
                  <w:txbxContent>
                    <w:p w14:paraId="74C09368" w14:textId="77777777" w:rsidR="001B2B80" w:rsidRPr="008D053B" w:rsidRDefault="001F41B8" w:rsidP="001B2B80">
                      <w:pPr>
                        <w:rPr>
                          <w:rFonts w:ascii="Cambria" w:hAnsi="Cambria"/>
                          <w:color w:val="767171" w:themeColor="background2" w:themeShade="80"/>
                          <w:sz w:val="20"/>
                        </w:rPr>
                      </w:pPr>
                      <w:hyperlink r:id="rId16" w:history="1">
                        <w:r w:rsidR="001B2B80" w:rsidRPr="008D053B">
                          <w:rPr>
                            <w:rStyle w:val="Lienhypertexte"/>
                            <w:rFonts w:ascii="Cambria" w:hAnsi="Cambria"/>
                            <w:color w:val="767171" w:themeColor="background2" w:themeShade="80"/>
                            <w:sz w:val="20"/>
                            <w:u w:val="none"/>
                          </w:rPr>
                          <w:t>En savoir plus</w:t>
                        </w:r>
                      </w:hyperlink>
                    </w:p>
                  </w:txbxContent>
                </v:textbox>
                <w10:wrap anchory="page"/>
              </v:shape>
            </w:pict>
          </mc:Fallback>
        </mc:AlternateContent>
      </w:r>
    </w:p>
    <w:p w14:paraId="23F347B7" w14:textId="2EFFDA9E" w:rsidR="00C93E2A" w:rsidRDefault="00E20B00" w:rsidP="00111832">
      <w:pPr>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93056" behindDoc="1" locked="0" layoutInCell="1" allowOverlap="1" wp14:anchorId="213C7621" wp14:editId="0C59C025">
                <wp:simplePos x="0" y="0"/>
                <wp:positionH relativeFrom="margin">
                  <wp:posOffset>6985</wp:posOffset>
                </wp:positionH>
                <wp:positionV relativeFrom="paragraph">
                  <wp:posOffset>118745</wp:posOffset>
                </wp:positionV>
                <wp:extent cx="7563485" cy="59055"/>
                <wp:effectExtent l="0" t="0" r="0" b="0"/>
                <wp:wrapNone/>
                <wp:docPr id="23" name="Rectangle 23"/>
                <wp:cNvGraphicFramePr/>
                <a:graphic xmlns:a="http://schemas.openxmlformats.org/drawingml/2006/main">
                  <a:graphicData uri="http://schemas.microsoft.com/office/word/2010/wordprocessingShape">
                    <wps:wsp>
                      <wps:cNvSpPr/>
                      <wps:spPr>
                        <a:xfrm>
                          <a:off x="0" y="0"/>
                          <a:ext cx="7563485" cy="59055"/>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6C24" id="Rectangle 23" o:spid="_x0000_s1026" style="position:absolute;margin-left:.55pt;margin-top:9.35pt;width:595.55pt;height:4.6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" fillcolor="black [3213]" stroked="f" strokeweight="1pt">
                <v:fill r:id="rId12" o:title="" color2="white [3212]" type="pattern"/>
                <w10:wrap anchorx="margin"/>
              </v:rect>
            </w:pict>
          </mc:Fallback>
        </mc:AlternateContent>
      </w:r>
    </w:p>
    <w:p w14:paraId="2FF62268" w14:textId="6BFEF4BD" w:rsidR="0078620B" w:rsidRPr="00620197" w:rsidRDefault="0078620B" w:rsidP="00111832">
      <w:pPr>
        <w:jc w:val="left"/>
        <w:rPr>
          <w:rFonts w:ascii="Cambria" w:hAnsi="Cambria"/>
          <w:b/>
          <w:color w:val="A147BD"/>
          <w:sz w:val="8"/>
          <w:szCs w:val="8"/>
          <w14:textOutline w14:w="50800" w14:cap="rnd" w14:cmpd="dbl" w14:algn="ctr">
            <w14:solidFill>
              <w14:srgbClr w14:val="A147BD"/>
            </w14:solidFill>
            <w14:prstDash w14:val="sysDash"/>
            <w14:bevel/>
          </w14:textOutline>
        </w:rPr>
      </w:pPr>
    </w:p>
    <w:p w14:paraId="4712F00D" w14:textId="2D708218" w:rsidR="00C93E2A" w:rsidRDefault="00111832" w:rsidP="00354DCD">
      <w:pPr>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69504" behindDoc="1" locked="0" layoutInCell="1" allowOverlap="1" wp14:anchorId="509A3513" wp14:editId="03E1BCBE">
                <wp:simplePos x="0" y="0"/>
                <wp:positionH relativeFrom="column">
                  <wp:posOffset>4062730</wp:posOffset>
                </wp:positionH>
                <wp:positionV relativeFrom="page">
                  <wp:posOffset>4600575</wp:posOffset>
                </wp:positionV>
                <wp:extent cx="1924050" cy="41910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1924050" cy="419100"/>
                        </a:xfrm>
                        <a:prstGeom prst="rect">
                          <a:avLst/>
                        </a:prstGeom>
                        <a:solidFill>
                          <a:srgbClr val="7030A0"/>
                        </a:solidFill>
                        <a:ln w="6350">
                          <a:solidFill>
                            <a:srgbClr val="A147BD"/>
                          </a:solidFill>
                        </a:ln>
                      </wps:spPr>
                      <wps:txbx>
                        <w:txbxContent>
                          <w:p w14:paraId="164CE7AC" w14:textId="77777777" w:rsidR="00C93E2A" w:rsidRPr="00795BDB" w:rsidRDefault="00C93E2A" w:rsidP="00C93E2A">
                            <w:pPr>
                              <w:rPr>
                                <w:rFonts w:ascii="Cambria" w:hAnsi="Cambria"/>
                                <w:b/>
                                <w:color w:val="FFFFFF" w:themeColor="background1"/>
                                <w:sz w:val="40"/>
                                <w:szCs w:val="40"/>
                              </w:rPr>
                            </w:pPr>
                            <w:r w:rsidRPr="00795BDB">
                              <w:rPr>
                                <w:rFonts w:ascii="Cambria" w:hAnsi="Cambria"/>
                                <w:b/>
                                <w:color w:val="FFFFFF" w:themeColor="background1"/>
                                <w:sz w:val="40"/>
                                <w:szCs w:val="40"/>
                              </w:rPr>
                              <w:t>L</w:t>
                            </w:r>
                            <w:r>
                              <w:rPr>
                                <w:rFonts w:ascii="Cambria" w:hAnsi="Cambria"/>
                                <w:b/>
                                <w:color w:val="FFFFFF" w:themeColor="background1"/>
                                <w:sz w:val="40"/>
                                <w:szCs w:val="40"/>
                              </w:rPr>
                              <w:t>’ARRET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3513" id="Zone de texte 13" o:spid="_x0000_s1032" type="#_x0000_t202" style="position:absolute;margin-left:319.9pt;margin-top:362.25pt;width:151.5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" fillcolor="#7030a0" strokecolor="#a147bd" strokeweight=".5pt">
                <v:textbox>
                  <w:txbxContent>
                    <w:p w14:paraId="164CE7AC" w14:textId="77777777" w:rsidR="00C93E2A" w:rsidRPr="00795BDB" w:rsidRDefault="00C93E2A" w:rsidP="00C93E2A">
                      <w:pPr>
                        <w:rPr>
                          <w:rFonts w:ascii="Cambria" w:hAnsi="Cambria"/>
                          <w:b/>
                          <w:color w:val="FFFFFF" w:themeColor="background1"/>
                          <w:sz w:val="40"/>
                          <w:szCs w:val="40"/>
                        </w:rPr>
                      </w:pPr>
                      <w:r w:rsidRPr="00795BDB">
                        <w:rPr>
                          <w:rFonts w:ascii="Cambria" w:hAnsi="Cambria"/>
                          <w:b/>
                          <w:color w:val="FFFFFF" w:themeColor="background1"/>
                          <w:sz w:val="40"/>
                          <w:szCs w:val="40"/>
                        </w:rPr>
                        <w:t>L</w:t>
                      </w:r>
                      <w:r>
                        <w:rPr>
                          <w:rFonts w:ascii="Cambria" w:hAnsi="Cambria"/>
                          <w:b/>
                          <w:color w:val="FFFFFF" w:themeColor="background1"/>
                          <w:sz w:val="40"/>
                          <w:szCs w:val="40"/>
                        </w:rPr>
                        <w:t>’ARRET</w:t>
                      </w:r>
                    </w:p>
                  </w:txbxContent>
                </v:textbox>
                <w10:wrap anchory="page"/>
              </v:shape>
            </w:pict>
          </mc:Fallback>
        </mc:AlternateContent>
      </w:r>
    </w:p>
    <w:p w14:paraId="3C9001E2" w14:textId="0712E176" w:rsidR="001B2B80" w:rsidRDefault="00111832"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w:drawing>
          <wp:anchor distT="0" distB="0" distL="114300" distR="114300" simplePos="0" relativeHeight="251667456" behindDoc="1" locked="0" layoutInCell="1" allowOverlap="1" wp14:anchorId="4449A4C9" wp14:editId="05580324">
            <wp:simplePos x="0" y="0"/>
            <wp:positionH relativeFrom="column">
              <wp:posOffset>269240</wp:posOffset>
            </wp:positionH>
            <wp:positionV relativeFrom="page">
              <wp:posOffset>4846320</wp:posOffset>
            </wp:positionV>
            <wp:extent cx="914400" cy="914400"/>
            <wp:effectExtent l="0" t="0" r="0" b="0"/>
            <wp:wrapNone/>
            <wp:docPr id="12" name="Graphique 12" descr="Mar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vel.svg"/>
                    <pic:cNvPicPr/>
                  </pic:nvPicPr>
                  <pic:blipFill>
                    <a:blip r:embed="rId17" cstate="print">
                      <a:duotone>
                        <a:prstClr val="black"/>
                        <a:srgbClr val="7030A0">
                          <a:tint val="45000"/>
                          <a:satMod val="400000"/>
                        </a:srgbClr>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914400" cy="914400"/>
                    </a:xfrm>
                    <a:prstGeom prst="rect">
                      <a:avLst/>
                    </a:prstGeom>
                  </pic:spPr>
                </pic:pic>
              </a:graphicData>
            </a:graphic>
          </wp:anchor>
        </w:drawing>
      </w:r>
    </w:p>
    <w:p w14:paraId="7BA508CD" w14:textId="24B72EC8" w:rsidR="001B2B80" w:rsidRDefault="00E20B00"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71552" behindDoc="1" locked="0" layoutInCell="1" allowOverlap="1" wp14:anchorId="69EA2732" wp14:editId="315D41C9">
                <wp:simplePos x="0" y="0"/>
                <wp:positionH relativeFrom="margin">
                  <wp:posOffset>1371600</wp:posOffset>
                </wp:positionH>
                <wp:positionV relativeFrom="page">
                  <wp:posOffset>5147945</wp:posOffset>
                </wp:positionV>
                <wp:extent cx="5906135" cy="949960"/>
                <wp:effectExtent l="0" t="0" r="0" b="2540"/>
                <wp:wrapNone/>
                <wp:docPr id="14" name="Zone de texte 14"/>
                <wp:cNvGraphicFramePr/>
                <a:graphic xmlns:a="http://schemas.openxmlformats.org/drawingml/2006/main">
                  <a:graphicData uri="http://schemas.microsoft.com/office/word/2010/wordprocessingShape">
                    <wps:wsp>
                      <wps:cNvSpPr txBox="1"/>
                      <wps:spPr>
                        <a:xfrm>
                          <a:off x="0" y="0"/>
                          <a:ext cx="5906135" cy="949960"/>
                        </a:xfrm>
                        <a:prstGeom prst="rect">
                          <a:avLst/>
                        </a:prstGeom>
                        <a:solidFill>
                          <a:schemeClr val="lt1"/>
                        </a:solidFill>
                        <a:ln w="6350">
                          <a:noFill/>
                        </a:ln>
                      </wps:spPr>
                      <wps:txbx>
                        <w:txbxContent>
                          <w:p w14:paraId="50E2B978" w14:textId="77777777" w:rsidR="00C93E2A" w:rsidRPr="00C93E2A" w:rsidRDefault="00C93E2A" w:rsidP="00C93E2A">
                            <w:pPr>
                              <w:jc w:val="both"/>
                              <w:rPr>
                                <w:rFonts w:ascii="Cambria" w:hAnsi="Cambria"/>
                              </w:rPr>
                            </w:pPr>
                            <w:r>
                              <w:rPr>
                                <w:rFonts w:ascii="Cambria" w:hAnsi="Cambria"/>
                              </w:rPr>
                              <w:t xml:space="preserve">La </w:t>
                            </w:r>
                            <w:r w:rsidRPr="0035466B">
                              <w:rPr>
                                <w:rFonts w:ascii="Cambria" w:hAnsi="Cambria"/>
                                <w:b/>
                              </w:rPr>
                              <w:t>responsabilité de l’employeur</w:t>
                            </w:r>
                            <w:r>
                              <w:rPr>
                                <w:rFonts w:ascii="Cambria" w:hAnsi="Cambria"/>
                              </w:rPr>
                              <w:t xml:space="preserve"> peut être engagée en raison de </w:t>
                            </w:r>
                            <w:r w:rsidRPr="0035466B">
                              <w:rPr>
                                <w:rFonts w:ascii="Cambria" w:hAnsi="Cambria"/>
                                <w:b/>
                              </w:rPr>
                              <w:t>faits commis par des tiers</w:t>
                            </w:r>
                            <w:r>
                              <w:rPr>
                                <w:rFonts w:ascii="Cambria" w:hAnsi="Cambria"/>
                              </w:rPr>
                              <w:t> : « </w:t>
                            </w:r>
                            <w:r>
                              <w:rPr>
                                <w:rFonts w:ascii="Cambria" w:hAnsi="Cambria"/>
                                <w:i/>
                              </w:rPr>
                              <w:t>L’employeur, tenu envers ses salariés d’une obligation de sécurité en matière de protection de la santé et de la sécurité des travailleurs, notamment en matière de discrimination, doit répondre des agissements des personnes qui exercent, de fait ou de droit, une autorité sur les salariés</w:t>
                            </w:r>
                            <w:r>
                              <w:rPr>
                                <w:rFonts w:ascii="Cambria" w:hAnsi="Cambria"/>
                              </w:rPr>
                              <w:t> » (Cass. soc., 30 janvier 2019, n°17-28.905 F-PB)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2732" id="Zone de texte 14" o:spid="_x0000_s1033" type="#_x0000_t202" style="position:absolute;margin-left:108pt;margin-top:405.35pt;width:465.05pt;height:74.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" fillcolor="white [3201]" stroked="f" strokeweight=".5pt">
                <v:textbox>
                  <w:txbxContent>
                    <w:p w14:paraId="50E2B978" w14:textId="77777777" w:rsidR="00C93E2A" w:rsidRPr="00C93E2A" w:rsidRDefault="00C93E2A" w:rsidP="00C93E2A">
                      <w:pPr>
                        <w:jc w:val="both"/>
                        <w:rPr>
                          <w:rFonts w:ascii="Cambria" w:hAnsi="Cambria"/>
                        </w:rPr>
                      </w:pPr>
                      <w:r>
                        <w:rPr>
                          <w:rFonts w:ascii="Cambria" w:hAnsi="Cambria"/>
                        </w:rPr>
                        <w:t xml:space="preserve">La </w:t>
                      </w:r>
                      <w:r w:rsidRPr="0035466B">
                        <w:rPr>
                          <w:rFonts w:ascii="Cambria" w:hAnsi="Cambria"/>
                          <w:b/>
                        </w:rPr>
                        <w:t>responsabilité de l’employeur</w:t>
                      </w:r>
                      <w:r>
                        <w:rPr>
                          <w:rFonts w:ascii="Cambria" w:hAnsi="Cambria"/>
                        </w:rPr>
                        <w:t xml:space="preserve"> peut être engagée en raison de </w:t>
                      </w:r>
                      <w:r w:rsidRPr="0035466B">
                        <w:rPr>
                          <w:rFonts w:ascii="Cambria" w:hAnsi="Cambria"/>
                          <w:b/>
                        </w:rPr>
                        <w:t>faits commis par des tiers</w:t>
                      </w:r>
                      <w:r>
                        <w:rPr>
                          <w:rFonts w:ascii="Cambria" w:hAnsi="Cambria"/>
                        </w:rPr>
                        <w:t> : « </w:t>
                      </w:r>
                      <w:r>
                        <w:rPr>
                          <w:rFonts w:ascii="Cambria" w:hAnsi="Cambria"/>
                          <w:i/>
                        </w:rPr>
                        <w:t>L’employeur, tenu envers ses salariés d’une obligation de sécurité en matière de protection de la santé et de la sécurité des travailleurs, notamment en matière de discrimination, doit répondre des agissements des personnes qui exercent, de fait ou de droit, une autorité sur les salariés</w:t>
                      </w:r>
                      <w:r>
                        <w:rPr>
                          <w:rFonts w:ascii="Cambria" w:hAnsi="Cambria"/>
                        </w:rPr>
                        <w:t> » (Cass. soc., 30 janvier 2019, n°17-28.905 F-PB)</w:t>
                      </w:r>
                    </w:p>
                  </w:txbxContent>
                </v:textbox>
                <w10:wrap anchorx="margin" anchory="page"/>
              </v:shape>
            </w:pict>
          </mc:Fallback>
        </mc:AlternateContent>
      </w:r>
    </w:p>
    <w:p w14:paraId="054F882D" w14:textId="09AF4A04" w:rsidR="001B2B80" w:rsidRDefault="001B2B80"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p>
    <w:p w14:paraId="5727E8CF" w14:textId="71934250" w:rsidR="001B2B80" w:rsidRDefault="001B2B80"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p>
    <w:p w14:paraId="311B2B76" w14:textId="38A764A1" w:rsidR="001B2B80" w:rsidRDefault="001B2B80" w:rsidP="00EB1D1D">
      <w:pPr>
        <w:tabs>
          <w:tab w:val="left" w:pos="5625"/>
        </w:tabs>
        <w:jc w:val="left"/>
        <w:rPr>
          <w:rFonts w:ascii="Cambria" w:hAnsi="Cambria"/>
          <w:b/>
          <w:color w:val="A147BD"/>
          <w:sz w:val="16"/>
          <w:szCs w:val="16"/>
          <w14:textOutline w14:w="50800" w14:cap="rnd" w14:cmpd="dbl" w14:algn="ctr">
            <w14:solidFill>
              <w14:srgbClr w14:val="A147BD"/>
            </w14:solidFill>
            <w14:prstDash w14:val="sysDash"/>
            <w14:bevel/>
          </w14:textOutline>
        </w:rPr>
      </w:pPr>
    </w:p>
    <w:p w14:paraId="640ACF8E" w14:textId="1C0B9BAC" w:rsidR="0078620B" w:rsidRPr="0078620B" w:rsidRDefault="00E20B00" w:rsidP="00EB1D1D">
      <w:pPr>
        <w:tabs>
          <w:tab w:val="left" w:pos="5625"/>
        </w:tabs>
        <w:jc w:val="left"/>
        <w:rPr>
          <w:rFonts w:ascii="Cambria" w:hAnsi="Cambria"/>
          <w:b/>
          <w:color w:val="A147BD"/>
          <w:sz w:val="16"/>
          <w:szCs w:val="16"/>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77696" behindDoc="1" locked="0" layoutInCell="1" allowOverlap="1" wp14:anchorId="559DCEFF" wp14:editId="712A7778">
                <wp:simplePos x="0" y="0"/>
                <wp:positionH relativeFrom="margin">
                  <wp:posOffset>6093460</wp:posOffset>
                </wp:positionH>
                <wp:positionV relativeFrom="page">
                  <wp:posOffset>5972810</wp:posOffset>
                </wp:positionV>
                <wp:extent cx="1466850" cy="34417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466850" cy="344170"/>
                        </a:xfrm>
                        <a:prstGeom prst="rect">
                          <a:avLst/>
                        </a:prstGeom>
                        <a:solidFill>
                          <a:schemeClr val="lt1"/>
                        </a:solidFill>
                        <a:ln w="6350">
                          <a:noFill/>
                        </a:ln>
                      </wps:spPr>
                      <wps:txbx>
                        <w:txbxContent>
                          <w:p w14:paraId="2DCEC5CA" w14:textId="77777777" w:rsidR="001B2B80" w:rsidRPr="008D053B" w:rsidRDefault="001F41B8" w:rsidP="001B2B80">
                            <w:pPr>
                              <w:rPr>
                                <w:rFonts w:ascii="Cambria" w:hAnsi="Cambria"/>
                                <w:color w:val="767171" w:themeColor="background2" w:themeShade="80"/>
                                <w:sz w:val="20"/>
                              </w:rPr>
                            </w:pPr>
                            <w:hyperlink r:id="rId19" w:history="1">
                              <w:r w:rsidR="001B2B80" w:rsidRPr="008D053B">
                                <w:rPr>
                                  <w:rStyle w:val="Lienhypertexte"/>
                                  <w:rFonts w:ascii="Cambria" w:hAnsi="Cambria"/>
                                  <w:color w:val="767171" w:themeColor="background2" w:themeShade="80"/>
                                  <w:sz w:val="20"/>
                                  <w:u w:val="none"/>
                                </w:rPr>
                                <w:t>En savoir plus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CEFF" id="Zone de texte 18" o:spid="_x0000_s1034" type="#_x0000_t202" style="position:absolute;margin-left:479.8pt;margin-top:470.3pt;width:115.5pt;height:27.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" fillcolor="white [3201]" stroked="f" strokeweight=".5pt">
                <v:textbox>
                  <w:txbxContent>
                    <w:p w14:paraId="2DCEC5CA" w14:textId="77777777" w:rsidR="001B2B80" w:rsidRPr="008D053B" w:rsidRDefault="001F41B8" w:rsidP="001B2B80">
                      <w:pPr>
                        <w:rPr>
                          <w:rFonts w:ascii="Cambria" w:hAnsi="Cambria"/>
                          <w:color w:val="767171" w:themeColor="background2" w:themeShade="80"/>
                          <w:sz w:val="20"/>
                        </w:rPr>
                      </w:pPr>
                      <w:hyperlink r:id="rId20" w:history="1">
                        <w:r w:rsidR="001B2B80" w:rsidRPr="008D053B">
                          <w:rPr>
                            <w:rStyle w:val="Lienhypertexte"/>
                            <w:rFonts w:ascii="Cambria" w:hAnsi="Cambria"/>
                            <w:color w:val="767171" w:themeColor="background2" w:themeShade="80"/>
                            <w:sz w:val="20"/>
                            <w:u w:val="none"/>
                          </w:rPr>
                          <w:t>En savoir plus</w:t>
                        </w:r>
                      </w:hyperlink>
                    </w:p>
                  </w:txbxContent>
                </v:textbox>
                <w10:wrap anchorx="margin" anchory="page"/>
              </v:shape>
            </w:pict>
          </mc:Fallback>
        </mc:AlternateContent>
      </w:r>
    </w:p>
    <w:p w14:paraId="7A5F14AC" w14:textId="4A17F895" w:rsidR="001B2B80" w:rsidRDefault="00E20B00" w:rsidP="00354DC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95104" behindDoc="1" locked="0" layoutInCell="1" allowOverlap="1" wp14:anchorId="47D5198D" wp14:editId="17E81D38">
                <wp:simplePos x="0" y="0"/>
                <wp:positionH relativeFrom="margin">
                  <wp:posOffset>19050</wp:posOffset>
                </wp:positionH>
                <wp:positionV relativeFrom="paragraph">
                  <wp:posOffset>217805</wp:posOffset>
                </wp:positionV>
                <wp:extent cx="7563485" cy="59055"/>
                <wp:effectExtent l="0" t="0" r="0" b="0"/>
                <wp:wrapNone/>
                <wp:docPr id="24" name="Rectangle 24"/>
                <wp:cNvGraphicFramePr/>
                <a:graphic xmlns:a="http://schemas.openxmlformats.org/drawingml/2006/main">
                  <a:graphicData uri="http://schemas.microsoft.com/office/word/2010/wordprocessingShape">
                    <wps:wsp>
                      <wps:cNvSpPr/>
                      <wps:spPr>
                        <a:xfrm>
                          <a:off x="0" y="0"/>
                          <a:ext cx="7563485" cy="59055"/>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D43B" id="Rectangle 24" o:spid="_x0000_s1026" style="position:absolute;margin-left:1.5pt;margin-top:17.15pt;width:595.55pt;height:4.6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" fillcolor="black [3213]" stroked="f" strokeweight="1pt">
                <v:fill r:id="rId12" o:title="" color2="white [3212]" type="pattern"/>
                <w10:wrap anchorx="margin"/>
              </v:rect>
            </w:pict>
          </mc:Fallback>
        </mc:AlternateContent>
      </w:r>
    </w:p>
    <w:p w14:paraId="2CA8FD47" w14:textId="2CFEE806" w:rsidR="001B2B80" w:rsidRDefault="00111832"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75648" behindDoc="1" locked="0" layoutInCell="1" allowOverlap="1" wp14:anchorId="7B3FB888" wp14:editId="0E1E77BF">
                <wp:simplePos x="0" y="0"/>
                <wp:positionH relativeFrom="column">
                  <wp:posOffset>628650</wp:posOffset>
                </wp:positionH>
                <wp:positionV relativeFrom="page">
                  <wp:posOffset>6395720</wp:posOffset>
                </wp:positionV>
                <wp:extent cx="1924050" cy="419100"/>
                <wp:effectExtent l="0" t="0" r="19050" b="19050"/>
                <wp:wrapTight wrapText="bothSides">
                  <wp:wrapPolygon edited="0">
                    <wp:start x="0" y="0"/>
                    <wp:lineTo x="0" y="21600"/>
                    <wp:lineTo x="21600" y="21600"/>
                    <wp:lineTo x="21600" y="0"/>
                    <wp:lineTo x="0" y="0"/>
                  </wp:wrapPolygon>
                </wp:wrapTight>
                <wp:docPr id="17" name="Zone de texte 17"/>
                <wp:cNvGraphicFramePr/>
                <a:graphic xmlns:a="http://schemas.openxmlformats.org/drawingml/2006/main">
                  <a:graphicData uri="http://schemas.microsoft.com/office/word/2010/wordprocessingShape">
                    <wps:wsp>
                      <wps:cNvSpPr txBox="1"/>
                      <wps:spPr>
                        <a:xfrm>
                          <a:off x="0" y="0"/>
                          <a:ext cx="1924050" cy="419100"/>
                        </a:xfrm>
                        <a:prstGeom prst="rect">
                          <a:avLst/>
                        </a:prstGeom>
                        <a:solidFill>
                          <a:srgbClr val="7030A0"/>
                        </a:solidFill>
                        <a:ln w="6350">
                          <a:solidFill>
                            <a:srgbClr val="A147BD"/>
                          </a:solidFill>
                        </a:ln>
                      </wps:spPr>
                      <wps:txbx>
                        <w:txbxContent>
                          <w:p w14:paraId="36816BE6" w14:textId="77777777" w:rsidR="001B2B80" w:rsidRPr="00795BDB" w:rsidRDefault="001B2B80" w:rsidP="001B2B80">
                            <w:pPr>
                              <w:rPr>
                                <w:rFonts w:ascii="Cambria" w:hAnsi="Cambria"/>
                                <w:b/>
                                <w:color w:val="FFFFFF" w:themeColor="background1"/>
                                <w:sz w:val="40"/>
                                <w:szCs w:val="40"/>
                              </w:rPr>
                            </w:pPr>
                            <w:r w:rsidRPr="00795BDB">
                              <w:rPr>
                                <w:rFonts w:ascii="Cambria" w:hAnsi="Cambria"/>
                                <w:b/>
                                <w:color w:val="FFFFFF" w:themeColor="background1"/>
                                <w:sz w:val="40"/>
                                <w:szCs w:val="40"/>
                              </w:rPr>
                              <w:t>L</w:t>
                            </w:r>
                            <w:r>
                              <w:rPr>
                                <w:rFonts w:ascii="Cambria" w:hAnsi="Cambria"/>
                                <w:b/>
                                <w:color w:val="FFFFFF" w:themeColor="background1"/>
                                <w:sz w:val="40"/>
                                <w:szCs w:val="40"/>
                              </w:rPr>
                              <w:t>’ACCORD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B888" id="Zone de texte 17" o:spid="_x0000_s1035" type="#_x0000_t202" style="position:absolute;margin-left:49.5pt;margin-top:503.6pt;width:151.5pt;height: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" fillcolor="#7030a0" strokecolor="#a147bd" strokeweight=".5pt">
                <v:textbox>
                  <w:txbxContent>
                    <w:p w14:paraId="36816BE6" w14:textId="77777777" w:rsidR="001B2B80" w:rsidRPr="00795BDB" w:rsidRDefault="001B2B80" w:rsidP="001B2B80">
                      <w:pPr>
                        <w:rPr>
                          <w:rFonts w:ascii="Cambria" w:hAnsi="Cambria"/>
                          <w:b/>
                          <w:color w:val="FFFFFF" w:themeColor="background1"/>
                          <w:sz w:val="40"/>
                          <w:szCs w:val="40"/>
                        </w:rPr>
                      </w:pPr>
                      <w:r w:rsidRPr="00795BDB">
                        <w:rPr>
                          <w:rFonts w:ascii="Cambria" w:hAnsi="Cambria"/>
                          <w:b/>
                          <w:color w:val="FFFFFF" w:themeColor="background1"/>
                          <w:sz w:val="40"/>
                          <w:szCs w:val="40"/>
                        </w:rPr>
                        <w:t>L</w:t>
                      </w:r>
                      <w:r>
                        <w:rPr>
                          <w:rFonts w:ascii="Cambria" w:hAnsi="Cambria"/>
                          <w:b/>
                          <w:color w:val="FFFFFF" w:themeColor="background1"/>
                          <w:sz w:val="40"/>
                          <w:szCs w:val="40"/>
                        </w:rPr>
                        <w:t>’ACCORD</w:t>
                      </w:r>
                    </w:p>
                  </w:txbxContent>
                </v:textbox>
                <w10:wrap type="tight" anchory="page"/>
              </v:shape>
            </w:pict>
          </mc:Fallback>
        </mc:AlternateContent>
      </w:r>
    </w:p>
    <w:p w14:paraId="6A094AC2" w14:textId="381CC854" w:rsidR="00BB3DD5" w:rsidRDefault="00E20B00"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noProof/>
          <w:lang w:eastAsia="fr-FR"/>
        </w:rPr>
        <w:drawing>
          <wp:anchor distT="0" distB="0" distL="114300" distR="114300" simplePos="0" relativeHeight="251680768" behindDoc="1" locked="0" layoutInCell="1" allowOverlap="1" wp14:anchorId="5ED32AB2" wp14:editId="49866FA9">
            <wp:simplePos x="0" y="0"/>
            <wp:positionH relativeFrom="column">
              <wp:posOffset>6282690</wp:posOffset>
            </wp:positionH>
            <wp:positionV relativeFrom="page">
              <wp:posOffset>6648450</wp:posOffset>
            </wp:positionV>
            <wp:extent cx="914400" cy="914400"/>
            <wp:effectExtent l="0" t="0" r="0" b="0"/>
            <wp:wrapNone/>
            <wp:docPr id="1" name="Graphique 1" descr="Poignée d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hake.svg"/>
                    <pic:cNvPicPr/>
                  </pic:nvPicPr>
                  <pic:blipFill>
                    <a:blip r:embed="rId21" cstate="print">
                      <a:duotone>
                        <a:prstClr val="black"/>
                        <a:srgbClr val="7030A0">
                          <a:tint val="45000"/>
                          <a:satMod val="400000"/>
                        </a:srgbClr>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2"/>
                        </a:ext>
                      </a:extLst>
                    </a:blip>
                    <a:stretch>
                      <a:fillRect/>
                    </a:stretch>
                  </pic:blipFill>
                  <pic:spPr>
                    <a:xfrm>
                      <a:off x="0" y="0"/>
                      <a:ext cx="914400" cy="914400"/>
                    </a:xfrm>
                    <a:prstGeom prst="rect">
                      <a:avLst/>
                    </a:prstGeom>
                  </pic:spPr>
                </pic:pic>
              </a:graphicData>
            </a:graphic>
          </wp:anchor>
        </w:drawing>
      </w:r>
    </w:p>
    <w:p w14:paraId="0185D6A3" w14:textId="559D9D3F" w:rsidR="00BB3DD5" w:rsidRDefault="00E20B00"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79744" behindDoc="1" locked="0" layoutInCell="1" allowOverlap="1" wp14:anchorId="0492AD18" wp14:editId="4E1116E6">
                <wp:simplePos x="0" y="0"/>
                <wp:positionH relativeFrom="margin">
                  <wp:posOffset>0</wp:posOffset>
                </wp:positionH>
                <wp:positionV relativeFrom="page">
                  <wp:posOffset>6865620</wp:posOffset>
                </wp:positionV>
                <wp:extent cx="6191250" cy="105664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6191250" cy="1056640"/>
                        </a:xfrm>
                        <a:prstGeom prst="rect">
                          <a:avLst/>
                        </a:prstGeom>
                        <a:solidFill>
                          <a:schemeClr val="lt1"/>
                        </a:solidFill>
                        <a:ln w="6350">
                          <a:noFill/>
                        </a:ln>
                      </wps:spPr>
                      <wps:txbx>
                        <w:txbxContent>
                          <w:p w14:paraId="755DA357" w14:textId="77777777" w:rsidR="001B2B80" w:rsidRPr="00C93E2A" w:rsidRDefault="001B2B80" w:rsidP="001B2B80">
                            <w:pPr>
                              <w:jc w:val="both"/>
                              <w:rPr>
                                <w:rFonts w:ascii="Cambria" w:hAnsi="Cambria"/>
                              </w:rPr>
                            </w:pPr>
                            <w:r>
                              <w:rPr>
                                <w:rFonts w:ascii="Cambria" w:hAnsi="Cambria"/>
                              </w:rPr>
                              <w:t xml:space="preserve">Le 4 février 2019, la </w:t>
                            </w:r>
                            <w:r w:rsidRPr="0035466B">
                              <w:rPr>
                                <w:rFonts w:ascii="Cambria" w:hAnsi="Cambria"/>
                                <w:b/>
                              </w:rPr>
                              <w:t>Société Générale</w:t>
                            </w:r>
                            <w:r>
                              <w:rPr>
                                <w:rFonts w:ascii="Cambria" w:hAnsi="Cambria"/>
                              </w:rPr>
                              <w:t xml:space="preserve"> a renouvelé pour 3 ans son </w:t>
                            </w:r>
                            <w:r w:rsidRPr="0035466B">
                              <w:rPr>
                                <w:rFonts w:ascii="Cambria" w:hAnsi="Cambria"/>
                                <w:b/>
                              </w:rPr>
                              <w:t>accord mondial sur les droits fondamentaux</w:t>
                            </w:r>
                            <w:r>
                              <w:rPr>
                                <w:rFonts w:ascii="Cambria" w:hAnsi="Cambria"/>
                              </w:rPr>
                              <w:t>. Le nouvel accord complète ses engagements en matière de devoir de vigilance des sociétés mères et entreprises donneuses d’ordre, de développement de la diversité et de préservation des conditions de santé</w:t>
                            </w:r>
                            <w:r w:rsidR="0064419D">
                              <w:rPr>
                                <w:rFonts w:ascii="Cambria" w:hAnsi="Cambria"/>
                              </w:rPr>
                              <w:t xml:space="preserve"> et de sécurité au travail. Selon le syndicat UNI Global Union la formulation des droits à la liberté syndicale est plus claire et le processus de résolution des différends plus rigoureux dans le nouvel accord.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AD18" id="Zone de texte 19" o:spid="_x0000_s1036" type="#_x0000_t202" style="position:absolute;margin-left:0;margin-top:540.6pt;width:487.5pt;height:83.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" fillcolor="white [3201]" stroked="f" strokeweight=".5pt">
                <v:textbox>
                  <w:txbxContent>
                    <w:p w14:paraId="755DA357" w14:textId="77777777" w:rsidR="001B2B80" w:rsidRPr="00C93E2A" w:rsidRDefault="001B2B80" w:rsidP="001B2B80">
                      <w:pPr>
                        <w:jc w:val="both"/>
                        <w:rPr>
                          <w:rFonts w:ascii="Cambria" w:hAnsi="Cambria"/>
                        </w:rPr>
                      </w:pPr>
                      <w:r>
                        <w:rPr>
                          <w:rFonts w:ascii="Cambria" w:hAnsi="Cambria"/>
                        </w:rPr>
                        <w:t xml:space="preserve">Le 4 février 2019, la </w:t>
                      </w:r>
                      <w:r w:rsidRPr="0035466B">
                        <w:rPr>
                          <w:rFonts w:ascii="Cambria" w:hAnsi="Cambria"/>
                          <w:b/>
                        </w:rPr>
                        <w:t>Société Générale</w:t>
                      </w:r>
                      <w:r>
                        <w:rPr>
                          <w:rFonts w:ascii="Cambria" w:hAnsi="Cambria"/>
                        </w:rPr>
                        <w:t xml:space="preserve"> a renouvelé pour 3 ans son </w:t>
                      </w:r>
                      <w:r w:rsidRPr="0035466B">
                        <w:rPr>
                          <w:rFonts w:ascii="Cambria" w:hAnsi="Cambria"/>
                          <w:b/>
                        </w:rPr>
                        <w:t>accord mondial sur les droits fondamentaux</w:t>
                      </w:r>
                      <w:r>
                        <w:rPr>
                          <w:rFonts w:ascii="Cambria" w:hAnsi="Cambria"/>
                        </w:rPr>
                        <w:t>. Le nouvel accord complète ses engagements en matière de devoir de vigilance des sociétés mères et entreprises donneuses d’ordre, de développement de la diversité et de préservation des conditions de santé</w:t>
                      </w:r>
                      <w:r w:rsidR="0064419D">
                        <w:rPr>
                          <w:rFonts w:ascii="Cambria" w:hAnsi="Cambria"/>
                        </w:rPr>
                        <w:t xml:space="preserve"> et de sécurité au travail. Selon le syndicat UNI Global Union la formulation des droits à la liberté syndicale est plus claire et le processus de résolution des différends plus rigoureux dans le nouvel accord. </w:t>
                      </w:r>
                    </w:p>
                  </w:txbxContent>
                </v:textbox>
                <w10:wrap anchorx="margin" anchory="page"/>
              </v:shape>
            </w:pict>
          </mc:Fallback>
        </mc:AlternateContent>
      </w:r>
    </w:p>
    <w:p w14:paraId="0687DCBF" w14:textId="664DE6D6" w:rsidR="00BB3DD5" w:rsidRDefault="00BB3DD5"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p>
    <w:p w14:paraId="252C4157" w14:textId="4EFD22CA" w:rsidR="00BB3DD5" w:rsidRDefault="00BB3DD5"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p>
    <w:p w14:paraId="2DD35D30" w14:textId="33772787" w:rsidR="00BB3DD5" w:rsidRDefault="00BB3DD5"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p>
    <w:p w14:paraId="20AAC5EE" w14:textId="37D220E6" w:rsidR="00BB3DD5" w:rsidRDefault="00E20B00"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87936" behindDoc="1" locked="0" layoutInCell="1" allowOverlap="1" wp14:anchorId="2CA63BC1" wp14:editId="32F7BB2A">
                <wp:simplePos x="0" y="0"/>
                <wp:positionH relativeFrom="margin">
                  <wp:posOffset>5028565</wp:posOffset>
                </wp:positionH>
                <wp:positionV relativeFrom="page">
                  <wp:posOffset>7851140</wp:posOffset>
                </wp:positionV>
                <wp:extent cx="1466850" cy="34417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466850" cy="344170"/>
                        </a:xfrm>
                        <a:prstGeom prst="rect">
                          <a:avLst/>
                        </a:prstGeom>
                        <a:solidFill>
                          <a:schemeClr val="lt1"/>
                        </a:solidFill>
                        <a:ln w="6350">
                          <a:noFill/>
                        </a:ln>
                      </wps:spPr>
                      <wps:txbx>
                        <w:txbxContent>
                          <w:p w14:paraId="324917C3" w14:textId="77777777" w:rsidR="00655EDB" w:rsidRPr="008D053B" w:rsidRDefault="001F41B8" w:rsidP="00655EDB">
                            <w:pPr>
                              <w:rPr>
                                <w:rFonts w:ascii="Cambria" w:hAnsi="Cambria"/>
                                <w:color w:val="767171" w:themeColor="background2" w:themeShade="80"/>
                                <w:sz w:val="20"/>
                              </w:rPr>
                            </w:pPr>
                            <w:hyperlink r:id="rId23" w:history="1">
                              <w:r w:rsidR="00655EDB" w:rsidRPr="008D053B">
                                <w:rPr>
                                  <w:rStyle w:val="Lienhypertexte"/>
                                  <w:rFonts w:ascii="Cambria" w:hAnsi="Cambria"/>
                                  <w:color w:val="767171" w:themeColor="background2" w:themeShade="80"/>
                                  <w:sz w:val="20"/>
                                  <w:u w:val="none"/>
                                </w:rPr>
                                <w:t>En savoir plus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63BC1" id="Zone de texte 15" o:spid="_x0000_s1037" type="#_x0000_t202" style="position:absolute;margin-left:395.95pt;margin-top:618.2pt;width:115.5pt;height:27.1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" fillcolor="white [3201]" stroked="f" strokeweight=".5pt">
                <v:textbox>
                  <w:txbxContent>
                    <w:p w14:paraId="324917C3" w14:textId="77777777" w:rsidR="00655EDB" w:rsidRPr="008D053B" w:rsidRDefault="001F41B8" w:rsidP="00655EDB">
                      <w:pPr>
                        <w:rPr>
                          <w:rFonts w:ascii="Cambria" w:hAnsi="Cambria"/>
                          <w:color w:val="767171" w:themeColor="background2" w:themeShade="80"/>
                          <w:sz w:val="20"/>
                        </w:rPr>
                      </w:pPr>
                      <w:hyperlink r:id="rId24" w:history="1">
                        <w:r w:rsidR="00655EDB" w:rsidRPr="008D053B">
                          <w:rPr>
                            <w:rStyle w:val="Lienhypertexte"/>
                            <w:rFonts w:ascii="Cambria" w:hAnsi="Cambria"/>
                            <w:color w:val="767171" w:themeColor="background2" w:themeShade="80"/>
                            <w:sz w:val="20"/>
                            <w:u w:val="none"/>
                          </w:rPr>
                          <w:t>En savoir plus</w:t>
                        </w:r>
                      </w:hyperlink>
                    </w:p>
                  </w:txbxContent>
                </v:textbox>
                <w10:wrap anchorx="margin" anchory="page"/>
              </v:shape>
            </w:pict>
          </mc:Fallback>
        </mc:AlternateContent>
      </w:r>
    </w:p>
    <w:p w14:paraId="17E01859" w14:textId="60D3C8FB" w:rsidR="0078620B" w:rsidRPr="0078620B" w:rsidRDefault="0078620B" w:rsidP="00354DCD">
      <w:pPr>
        <w:tabs>
          <w:tab w:val="left" w:pos="5625"/>
        </w:tabs>
        <w:jc w:val="left"/>
        <w:rPr>
          <w:rFonts w:ascii="Cambria" w:hAnsi="Cambria"/>
          <w:b/>
          <w:color w:val="A147BD"/>
          <w:sz w:val="16"/>
          <w:szCs w:val="16"/>
          <w14:textOutline w14:w="50800" w14:cap="rnd" w14:cmpd="dbl" w14:algn="ctr">
            <w14:solidFill>
              <w14:srgbClr w14:val="A147BD"/>
            </w14:solidFill>
            <w14:prstDash w14:val="sysDash"/>
            <w14:bevel/>
          </w14:textOutline>
        </w:rPr>
      </w:pPr>
    </w:p>
    <w:p w14:paraId="05569375" w14:textId="5C0E0B36" w:rsidR="0078620B" w:rsidRDefault="001F41B8" w:rsidP="00354DCD">
      <w:pPr>
        <w:tabs>
          <w:tab w:val="left" w:pos="5625"/>
        </w:tabs>
        <w:jc w:val="left"/>
        <w:rPr>
          <w:rFonts w:ascii="Cambria" w:hAnsi="Cambria"/>
          <w:b/>
          <w:color w:val="A147BD"/>
          <w:sz w:val="16"/>
          <w:szCs w:val="16"/>
          <w14:textOutline w14:w="50800" w14:cap="rnd" w14:cmpd="dbl" w14:algn="ctr">
            <w14:solidFill>
              <w14:srgbClr w14:val="A147BD"/>
            </w14:solidFill>
            <w14:prstDash w14:val="sysDash"/>
            <w14:bevel/>
          </w14:textOutline>
        </w:rPr>
      </w:pPr>
      <w:r>
        <w:rPr>
          <w:rFonts w:ascii="Cambria" w:hAnsi="Cambria"/>
          <w:b/>
          <w:noProof/>
          <w:color w:val="A147BD"/>
          <w:sz w:val="32"/>
          <w:szCs w:val="80"/>
          <w:lang w:eastAsia="fr-FR"/>
        </w:rPr>
        <mc:AlternateContent>
          <mc:Choice Requires="wps">
            <w:drawing>
              <wp:anchor distT="0" distB="0" distL="114300" distR="114300" simplePos="0" relativeHeight="251697152" behindDoc="1" locked="0" layoutInCell="1" allowOverlap="1" wp14:anchorId="4889AC80" wp14:editId="676F0CDB">
                <wp:simplePos x="0" y="0"/>
                <wp:positionH relativeFrom="margin">
                  <wp:posOffset>14605</wp:posOffset>
                </wp:positionH>
                <wp:positionV relativeFrom="paragraph">
                  <wp:posOffset>77470</wp:posOffset>
                </wp:positionV>
                <wp:extent cx="7563485" cy="59055"/>
                <wp:effectExtent l="0" t="0" r="0" b="0"/>
                <wp:wrapNone/>
                <wp:docPr id="26" name="Rectangle 26"/>
                <wp:cNvGraphicFramePr/>
                <a:graphic xmlns:a="http://schemas.openxmlformats.org/drawingml/2006/main">
                  <a:graphicData uri="http://schemas.microsoft.com/office/word/2010/wordprocessingShape">
                    <wps:wsp>
                      <wps:cNvSpPr/>
                      <wps:spPr>
                        <a:xfrm>
                          <a:off x="0" y="0"/>
                          <a:ext cx="7563485" cy="59055"/>
                        </a:xfrm>
                        <a:prstGeom prst="rect">
                          <a:avLst/>
                        </a:prstGeom>
                        <a:pattFill prst="pct25">
                          <a:fgClr>
                            <a:sysClr val="windowText" lastClr="000000"/>
                          </a:fgClr>
                          <a:bgClr>
                            <a:sysClr val="window" lastClr="FFFFFF"/>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77D90" id="Rectangle 26" o:spid="_x0000_s1026" style="position:absolute;margin-left:1.15pt;margin-top:6.1pt;width:595.55pt;height:4.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" fillcolor="windowText" stroked="f" strokeweight="1pt">
                <v:fill r:id="rId12" o:title="" color2="window" type="pattern"/>
                <w10:wrap anchorx="margin"/>
              </v:rect>
            </w:pict>
          </mc:Fallback>
        </mc:AlternateContent>
      </w:r>
    </w:p>
    <w:p w14:paraId="60FA6D8E" w14:textId="6B7A9DDB" w:rsidR="00795BDB" w:rsidRPr="00795BDB" w:rsidRDefault="001F41B8" w:rsidP="00EB1D1D">
      <w:pPr>
        <w:tabs>
          <w:tab w:val="left" w:pos="5625"/>
        </w:tabs>
        <w:jc w:val="left"/>
        <w:rPr>
          <w:rFonts w:ascii="Cambria" w:hAnsi="Cambria"/>
          <w:b/>
          <w:color w:val="A147BD"/>
          <w:sz w:val="32"/>
          <w:szCs w:val="80"/>
          <w14:textOutline w14:w="50800" w14:cap="rnd" w14:cmpd="dbl" w14:algn="ctr">
            <w14:solidFill>
              <w14:srgbClr w14:val="A147BD"/>
            </w14:solidFill>
            <w14:prstDash w14:val="sysDash"/>
            <w14:bevel/>
          </w14:textOutline>
        </w:rPr>
      </w:pPr>
      <w:bookmarkStart w:id="0" w:name="_GoBack"/>
      <w:bookmarkEnd w:id="0"/>
      <w:r>
        <w:rPr>
          <w:rFonts w:ascii="Cambria" w:hAnsi="Cambria"/>
          <w:b/>
          <w:noProof/>
          <w:color w:val="A147BD"/>
          <w:sz w:val="32"/>
          <w:szCs w:val="80"/>
          <w:lang w:eastAsia="fr-FR"/>
        </w:rPr>
        <mc:AlternateContent>
          <mc:Choice Requires="wps">
            <w:drawing>
              <wp:anchor distT="0" distB="0" distL="114300" distR="114300" simplePos="0" relativeHeight="251698176" behindDoc="0" locked="0" layoutInCell="1" allowOverlap="1" wp14:anchorId="598CB7C8" wp14:editId="173C6C68">
                <wp:simplePos x="0" y="0"/>
                <wp:positionH relativeFrom="page">
                  <wp:align>right</wp:align>
                </wp:positionH>
                <wp:positionV relativeFrom="paragraph">
                  <wp:posOffset>2221230</wp:posOffset>
                </wp:positionV>
                <wp:extent cx="7524750" cy="238125"/>
                <wp:effectExtent l="0" t="0" r="0" b="9525"/>
                <wp:wrapNone/>
                <wp:docPr id="20" name="Zone de texte 20"/>
                <wp:cNvGraphicFramePr/>
                <a:graphic xmlns:a="http://schemas.openxmlformats.org/drawingml/2006/main">
                  <a:graphicData uri="http://schemas.microsoft.com/office/word/2010/wordprocessingShape">
                    <wps:wsp>
                      <wps:cNvSpPr txBox="1"/>
                      <wps:spPr>
                        <a:xfrm>
                          <a:off x="0" y="0"/>
                          <a:ext cx="75247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670A2" w14:textId="0AAC67D5" w:rsidR="00E20B00" w:rsidRPr="00E20B00" w:rsidRDefault="00E20B00">
                            <w:pPr>
                              <w:rPr>
                                <w:rFonts w:ascii="Cambria" w:hAnsi="Cambria"/>
                                <w:b/>
                                <w:color w:val="7030A0"/>
                                <w:sz w:val="20"/>
                              </w:rPr>
                            </w:pPr>
                            <w:r w:rsidRPr="00E20B00">
                              <w:rPr>
                                <w:rFonts w:ascii="Cambria" w:hAnsi="Cambria"/>
                                <w:b/>
                                <w:color w:val="7030A0"/>
                                <w:sz w:val="20"/>
                              </w:rPr>
                              <w:t>Nous contacter : +33 (0)1 85 08 84 50 – fidere@fidereavocats.fr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CB7C8" id="Zone de texte 20" o:spid="_x0000_s1038" type="#_x0000_t202" style="position:absolute;margin-left:541.3pt;margin-top:174.9pt;width:592.5pt;height:18.75pt;z-index:2516981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" fillcolor="white [3201]" stroked="f" strokeweight=".5pt">
                <v:textbox>
                  <w:txbxContent>
                    <w:p w14:paraId="7DE670A2" w14:textId="0AAC67D5" w:rsidR="00E20B00" w:rsidRPr="00E20B00" w:rsidRDefault="00E20B00">
                      <w:pPr>
                        <w:rPr>
                          <w:rFonts w:ascii="Cambria" w:hAnsi="Cambria"/>
                          <w:b/>
                          <w:color w:val="7030A0"/>
                          <w:sz w:val="20"/>
                        </w:rPr>
                      </w:pPr>
                      <w:r w:rsidRPr="00E20B00">
                        <w:rPr>
                          <w:rFonts w:ascii="Cambria" w:hAnsi="Cambria"/>
                          <w:b/>
                          <w:color w:val="7030A0"/>
                          <w:sz w:val="20"/>
                        </w:rPr>
                        <w:t>Nous contacter : +33 (0)1 85 08 84 50 – fidere@fidereavocats.fr</w:t>
                      </w:r>
                    </w:p>
                  </w:txbxContent>
                </v:textbox>
                <w10:wrap anchorx="page"/>
              </v:shape>
            </w:pict>
          </mc:Fallback>
        </mc:AlternateContent>
      </w:r>
      <w:r>
        <w:rPr>
          <w:rFonts w:ascii="Cambria" w:hAnsi="Cambria"/>
          <w:b/>
          <w:noProof/>
          <w:color w:val="A147BD"/>
          <w:sz w:val="32"/>
          <w:szCs w:val="80"/>
          <w:lang w:eastAsia="fr-FR"/>
        </w:rPr>
        <mc:AlternateContent>
          <mc:Choice Requires="wps">
            <w:drawing>
              <wp:anchor distT="0" distB="0" distL="114300" distR="114300" simplePos="0" relativeHeight="251684864" behindDoc="1" locked="0" layoutInCell="1" allowOverlap="1" wp14:anchorId="0F6193B6" wp14:editId="56288BF5">
                <wp:simplePos x="0" y="0"/>
                <wp:positionH relativeFrom="margin">
                  <wp:posOffset>800100</wp:posOffset>
                </wp:positionH>
                <wp:positionV relativeFrom="page">
                  <wp:posOffset>8693785</wp:posOffset>
                </wp:positionV>
                <wp:extent cx="6482715" cy="16624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482715" cy="1662430"/>
                        </a:xfrm>
                        <a:prstGeom prst="rect">
                          <a:avLst/>
                        </a:prstGeom>
                        <a:solidFill>
                          <a:schemeClr val="lt1"/>
                        </a:solidFill>
                        <a:ln w="6350">
                          <a:noFill/>
                        </a:ln>
                      </wps:spPr>
                      <wps:txbx>
                        <w:txbxContent>
                          <w:p w14:paraId="73029CA1" w14:textId="77777777" w:rsidR="00BB3DD5" w:rsidRDefault="00BB3DD5" w:rsidP="00BB3DD5">
                            <w:pPr>
                              <w:pStyle w:val="Paragraphedeliste"/>
                              <w:numPr>
                                <w:ilvl w:val="0"/>
                                <w:numId w:val="2"/>
                              </w:numPr>
                              <w:jc w:val="both"/>
                              <w:rPr>
                                <w:rFonts w:ascii="Cambria" w:hAnsi="Cambria"/>
                              </w:rPr>
                            </w:pPr>
                            <w:r w:rsidRPr="0035466B">
                              <w:rPr>
                                <w:rFonts w:ascii="Cambria" w:hAnsi="Cambria"/>
                                <w:b/>
                              </w:rPr>
                              <w:t>Prime exceptionnelle de pouvoir d’achat</w:t>
                            </w:r>
                            <w:r>
                              <w:rPr>
                                <w:rFonts w:ascii="Cambria" w:hAnsi="Cambria"/>
                              </w:rPr>
                              <w:t> : accord à conclure et versement avant le 31 mars 2019</w:t>
                            </w:r>
                            <w:r w:rsidR="0035466B">
                              <w:rPr>
                                <w:rFonts w:ascii="Cambria" w:hAnsi="Cambria"/>
                              </w:rPr>
                              <w:t>.</w:t>
                            </w:r>
                          </w:p>
                          <w:p w14:paraId="463FB3BD" w14:textId="77777777" w:rsidR="00BB3DD5" w:rsidRDefault="00BB3DD5" w:rsidP="00BB3DD5">
                            <w:pPr>
                              <w:pStyle w:val="Paragraphedeliste"/>
                              <w:numPr>
                                <w:ilvl w:val="0"/>
                                <w:numId w:val="2"/>
                              </w:numPr>
                              <w:jc w:val="both"/>
                              <w:rPr>
                                <w:rFonts w:ascii="Cambria" w:hAnsi="Cambria"/>
                              </w:rPr>
                            </w:pPr>
                            <w:r w:rsidRPr="0035466B">
                              <w:rPr>
                                <w:rFonts w:ascii="Cambria" w:hAnsi="Cambria"/>
                                <w:b/>
                              </w:rPr>
                              <w:t>Egalité professionnelle entre les hommes et les femmes</w:t>
                            </w:r>
                            <w:r>
                              <w:rPr>
                                <w:rFonts w:ascii="Cambria" w:hAnsi="Cambria"/>
                              </w:rPr>
                              <w:t> : les entreprises de plus de 1.000 salariés ont jusqu’au 1</w:t>
                            </w:r>
                            <w:r w:rsidRPr="00BB3DD5">
                              <w:rPr>
                                <w:rFonts w:ascii="Cambria" w:hAnsi="Cambria"/>
                                <w:vertAlign w:val="superscript"/>
                              </w:rPr>
                              <w:t>er</w:t>
                            </w:r>
                            <w:r>
                              <w:rPr>
                                <w:rFonts w:ascii="Cambria" w:hAnsi="Cambria"/>
                              </w:rPr>
                              <w:t xml:space="preserve"> mars 2019 pour publier leur note. Celles de 251 à 999 salariés ont jusqu’au 1</w:t>
                            </w:r>
                            <w:r w:rsidRPr="00BB3DD5">
                              <w:rPr>
                                <w:rFonts w:ascii="Cambria" w:hAnsi="Cambria"/>
                                <w:vertAlign w:val="superscript"/>
                              </w:rPr>
                              <w:t>er</w:t>
                            </w:r>
                            <w:r>
                              <w:rPr>
                                <w:rFonts w:ascii="Cambria" w:hAnsi="Cambria"/>
                              </w:rPr>
                              <w:t xml:space="preserve"> septembre 2019 et celles de 50 à 250 salariés ont jusqu’au 1</w:t>
                            </w:r>
                            <w:r w:rsidRPr="00BB3DD5">
                              <w:rPr>
                                <w:rFonts w:ascii="Cambria" w:hAnsi="Cambria"/>
                                <w:vertAlign w:val="superscript"/>
                              </w:rPr>
                              <w:t>er</w:t>
                            </w:r>
                            <w:r>
                              <w:rPr>
                                <w:rFonts w:ascii="Cambria" w:hAnsi="Cambria"/>
                              </w:rPr>
                              <w:t xml:space="preserve"> mars 2020.</w:t>
                            </w:r>
                          </w:p>
                          <w:p w14:paraId="14DF3F31" w14:textId="77777777" w:rsidR="0035466B" w:rsidRDefault="00BB3DD5" w:rsidP="00BB3DD5">
                            <w:pPr>
                              <w:pStyle w:val="Paragraphedeliste"/>
                              <w:numPr>
                                <w:ilvl w:val="0"/>
                                <w:numId w:val="2"/>
                              </w:numPr>
                              <w:jc w:val="both"/>
                              <w:rPr>
                                <w:rFonts w:ascii="Cambria" w:hAnsi="Cambria"/>
                              </w:rPr>
                            </w:pPr>
                            <w:r w:rsidRPr="0035466B">
                              <w:rPr>
                                <w:rFonts w:ascii="Cambria" w:hAnsi="Cambria"/>
                                <w:b/>
                              </w:rPr>
                              <w:t>100% santé</w:t>
                            </w:r>
                            <w:r>
                              <w:rPr>
                                <w:rFonts w:ascii="Cambria" w:hAnsi="Cambria"/>
                              </w:rPr>
                              <w:t> : les décrets sont sort</w:t>
                            </w:r>
                            <w:r w:rsidR="0035466B">
                              <w:rPr>
                                <w:rFonts w:ascii="Cambria" w:hAnsi="Cambria"/>
                              </w:rPr>
                              <w:t>is, les entreprises ont jusqu’au 1</w:t>
                            </w:r>
                            <w:r w:rsidR="0035466B" w:rsidRPr="0035466B">
                              <w:rPr>
                                <w:rFonts w:ascii="Cambria" w:hAnsi="Cambria"/>
                                <w:vertAlign w:val="superscript"/>
                              </w:rPr>
                              <w:t>er</w:t>
                            </w:r>
                            <w:r w:rsidR="0035466B">
                              <w:rPr>
                                <w:rFonts w:ascii="Cambria" w:hAnsi="Cambria"/>
                              </w:rPr>
                              <w:t xml:space="preserve"> janvier 2020 pour mettre leur contrat frais de santé en conformité.</w:t>
                            </w:r>
                          </w:p>
                          <w:p w14:paraId="5387F2FF" w14:textId="77777777" w:rsidR="0035466B" w:rsidRDefault="0035466B" w:rsidP="00BB3DD5">
                            <w:pPr>
                              <w:pStyle w:val="Paragraphedeliste"/>
                              <w:numPr>
                                <w:ilvl w:val="0"/>
                                <w:numId w:val="2"/>
                              </w:numPr>
                              <w:jc w:val="both"/>
                              <w:rPr>
                                <w:rFonts w:ascii="Cambria" w:hAnsi="Cambria"/>
                              </w:rPr>
                            </w:pPr>
                            <w:r w:rsidRPr="0035466B">
                              <w:rPr>
                                <w:rFonts w:ascii="Cambria" w:hAnsi="Cambria"/>
                                <w:b/>
                              </w:rPr>
                              <w:t>CSE</w:t>
                            </w:r>
                            <w:r>
                              <w:rPr>
                                <w:rFonts w:ascii="Cambria" w:hAnsi="Cambria"/>
                              </w:rPr>
                              <w:t> : les entreprises ont jusqu’au 31 décembre 2019 pour mettre en place leur CSE.</w:t>
                            </w:r>
                          </w:p>
                          <w:p w14:paraId="21820352" w14:textId="77777777" w:rsidR="00BB3DD5" w:rsidRPr="00BB3DD5" w:rsidRDefault="0035466B" w:rsidP="00BB3DD5">
                            <w:pPr>
                              <w:pStyle w:val="Paragraphedeliste"/>
                              <w:numPr>
                                <w:ilvl w:val="0"/>
                                <w:numId w:val="2"/>
                              </w:numPr>
                              <w:jc w:val="both"/>
                              <w:rPr>
                                <w:rFonts w:ascii="Cambria" w:hAnsi="Cambria"/>
                              </w:rPr>
                            </w:pPr>
                            <w:r w:rsidRPr="0035466B">
                              <w:rPr>
                                <w:rFonts w:ascii="Cambria" w:hAnsi="Cambria"/>
                                <w:b/>
                              </w:rPr>
                              <w:t>Travailleurs handicapés</w:t>
                            </w:r>
                            <w:r>
                              <w:rPr>
                                <w:rFonts w:ascii="Cambria" w:hAnsi="Cambria"/>
                              </w:rPr>
                              <w:t> : la déclaration d’emploi et la déclaration AGEPHIP sont à faire avant le 1</w:t>
                            </w:r>
                            <w:r w:rsidRPr="0035466B">
                              <w:rPr>
                                <w:rFonts w:ascii="Cambria" w:hAnsi="Cambria"/>
                                <w:vertAlign w:val="superscript"/>
                              </w:rPr>
                              <w:t>er</w:t>
                            </w:r>
                            <w:r>
                              <w:rPr>
                                <w:rFonts w:ascii="Cambria" w:hAnsi="Cambria"/>
                              </w:rPr>
                              <w:t xml:space="preserve"> mars</w:t>
                            </w:r>
                            <w:r w:rsidR="00BB3DD5" w:rsidRPr="00BB3DD5">
                              <w:rPr>
                                <w:rFonts w:ascii="Cambria" w:hAnsi="Cambria"/>
                              </w:rPr>
                              <w:t xml:space="preserve"> </w:t>
                            </w:r>
                            <w:r>
                              <w:rPr>
                                <w:rFonts w:ascii="Cambria" w:hAnsi="Cambria"/>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93B6" id="Zone de texte 6" o:spid="_x0000_s1039" type="#_x0000_t202" style="position:absolute;margin-left:63pt;margin-top:684.55pt;width:510.45pt;height:130.9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" fillcolor="white [3201]" stroked="f" strokeweight=".5pt">
                <v:textbox>
                  <w:txbxContent>
                    <w:p w14:paraId="73029CA1" w14:textId="77777777" w:rsidR="00BB3DD5" w:rsidRDefault="00BB3DD5" w:rsidP="00BB3DD5">
                      <w:pPr>
                        <w:pStyle w:val="Paragraphedeliste"/>
                        <w:numPr>
                          <w:ilvl w:val="0"/>
                          <w:numId w:val="2"/>
                        </w:numPr>
                        <w:jc w:val="both"/>
                        <w:rPr>
                          <w:rFonts w:ascii="Cambria" w:hAnsi="Cambria"/>
                        </w:rPr>
                      </w:pPr>
                      <w:r w:rsidRPr="0035466B">
                        <w:rPr>
                          <w:rFonts w:ascii="Cambria" w:hAnsi="Cambria"/>
                          <w:b/>
                        </w:rPr>
                        <w:t>Prime exceptionnelle de pouvoir d’achat</w:t>
                      </w:r>
                      <w:r>
                        <w:rPr>
                          <w:rFonts w:ascii="Cambria" w:hAnsi="Cambria"/>
                        </w:rPr>
                        <w:t> : accord à conclure et versement avant le 31 mars 2019</w:t>
                      </w:r>
                      <w:r w:rsidR="0035466B">
                        <w:rPr>
                          <w:rFonts w:ascii="Cambria" w:hAnsi="Cambria"/>
                        </w:rPr>
                        <w:t>.</w:t>
                      </w:r>
                    </w:p>
                    <w:p w14:paraId="463FB3BD" w14:textId="77777777" w:rsidR="00BB3DD5" w:rsidRDefault="00BB3DD5" w:rsidP="00BB3DD5">
                      <w:pPr>
                        <w:pStyle w:val="Paragraphedeliste"/>
                        <w:numPr>
                          <w:ilvl w:val="0"/>
                          <w:numId w:val="2"/>
                        </w:numPr>
                        <w:jc w:val="both"/>
                        <w:rPr>
                          <w:rFonts w:ascii="Cambria" w:hAnsi="Cambria"/>
                        </w:rPr>
                      </w:pPr>
                      <w:r w:rsidRPr="0035466B">
                        <w:rPr>
                          <w:rFonts w:ascii="Cambria" w:hAnsi="Cambria"/>
                          <w:b/>
                        </w:rPr>
                        <w:t>Egalité professionnelle entre les hommes et les femmes</w:t>
                      </w:r>
                      <w:r>
                        <w:rPr>
                          <w:rFonts w:ascii="Cambria" w:hAnsi="Cambria"/>
                        </w:rPr>
                        <w:t> : les entreprises de plus de 1.000 salariés ont jusqu’au 1</w:t>
                      </w:r>
                      <w:r w:rsidRPr="00BB3DD5">
                        <w:rPr>
                          <w:rFonts w:ascii="Cambria" w:hAnsi="Cambria"/>
                          <w:vertAlign w:val="superscript"/>
                        </w:rPr>
                        <w:t>er</w:t>
                      </w:r>
                      <w:r>
                        <w:rPr>
                          <w:rFonts w:ascii="Cambria" w:hAnsi="Cambria"/>
                        </w:rPr>
                        <w:t xml:space="preserve"> mars 2019 pour publier leur note. Celles de 251 à 999 salariés ont jusqu’au 1</w:t>
                      </w:r>
                      <w:r w:rsidRPr="00BB3DD5">
                        <w:rPr>
                          <w:rFonts w:ascii="Cambria" w:hAnsi="Cambria"/>
                          <w:vertAlign w:val="superscript"/>
                        </w:rPr>
                        <w:t>er</w:t>
                      </w:r>
                      <w:r>
                        <w:rPr>
                          <w:rFonts w:ascii="Cambria" w:hAnsi="Cambria"/>
                        </w:rPr>
                        <w:t xml:space="preserve"> septembre 2019 et celles de 50 à 250 salariés ont jusqu’au 1</w:t>
                      </w:r>
                      <w:r w:rsidRPr="00BB3DD5">
                        <w:rPr>
                          <w:rFonts w:ascii="Cambria" w:hAnsi="Cambria"/>
                          <w:vertAlign w:val="superscript"/>
                        </w:rPr>
                        <w:t>er</w:t>
                      </w:r>
                      <w:r>
                        <w:rPr>
                          <w:rFonts w:ascii="Cambria" w:hAnsi="Cambria"/>
                        </w:rPr>
                        <w:t xml:space="preserve"> mars 2020.</w:t>
                      </w:r>
                    </w:p>
                    <w:p w14:paraId="14DF3F31" w14:textId="77777777" w:rsidR="0035466B" w:rsidRDefault="00BB3DD5" w:rsidP="00BB3DD5">
                      <w:pPr>
                        <w:pStyle w:val="Paragraphedeliste"/>
                        <w:numPr>
                          <w:ilvl w:val="0"/>
                          <w:numId w:val="2"/>
                        </w:numPr>
                        <w:jc w:val="both"/>
                        <w:rPr>
                          <w:rFonts w:ascii="Cambria" w:hAnsi="Cambria"/>
                        </w:rPr>
                      </w:pPr>
                      <w:r w:rsidRPr="0035466B">
                        <w:rPr>
                          <w:rFonts w:ascii="Cambria" w:hAnsi="Cambria"/>
                          <w:b/>
                        </w:rPr>
                        <w:t>100% santé</w:t>
                      </w:r>
                      <w:r>
                        <w:rPr>
                          <w:rFonts w:ascii="Cambria" w:hAnsi="Cambria"/>
                        </w:rPr>
                        <w:t> : les décrets sont sort</w:t>
                      </w:r>
                      <w:r w:rsidR="0035466B">
                        <w:rPr>
                          <w:rFonts w:ascii="Cambria" w:hAnsi="Cambria"/>
                        </w:rPr>
                        <w:t>is, les entreprises ont jusqu’au 1</w:t>
                      </w:r>
                      <w:r w:rsidR="0035466B" w:rsidRPr="0035466B">
                        <w:rPr>
                          <w:rFonts w:ascii="Cambria" w:hAnsi="Cambria"/>
                          <w:vertAlign w:val="superscript"/>
                        </w:rPr>
                        <w:t>er</w:t>
                      </w:r>
                      <w:r w:rsidR="0035466B">
                        <w:rPr>
                          <w:rFonts w:ascii="Cambria" w:hAnsi="Cambria"/>
                        </w:rPr>
                        <w:t xml:space="preserve"> janvier 2020 pour mettre leur contrat frais de santé en conformité.</w:t>
                      </w:r>
                    </w:p>
                    <w:p w14:paraId="5387F2FF" w14:textId="77777777" w:rsidR="0035466B" w:rsidRDefault="0035466B" w:rsidP="00BB3DD5">
                      <w:pPr>
                        <w:pStyle w:val="Paragraphedeliste"/>
                        <w:numPr>
                          <w:ilvl w:val="0"/>
                          <w:numId w:val="2"/>
                        </w:numPr>
                        <w:jc w:val="both"/>
                        <w:rPr>
                          <w:rFonts w:ascii="Cambria" w:hAnsi="Cambria"/>
                        </w:rPr>
                      </w:pPr>
                      <w:r w:rsidRPr="0035466B">
                        <w:rPr>
                          <w:rFonts w:ascii="Cambria" w:hAnsi="Cambria"/>
                          <w:b/>
                        </w:rPr>
                        <w:t>CSE</w:t>
                      </w:r>
                      <w:r>
                        <w:rPr>
                          <w:rFonts w:ascii="Cambria" w:hAnsi="Cambria"/>
                        </w:rPr>
                        <w:t> : les entreprises ont jusqu’au 31 décembre 2019 pour mettre en place leur CSE.</w:t>
                      </w:r>
                    </w:p>
                    <w:p w14:paraId="21820352" w14:textId="77777777" w:rsidR="00BB3DD5" w:rsidRPr="00BB3DD5" w:rsidRDefault="0035466B" w:rsidP="00BB3DD5">
                      <w:pPr>
                        <w:pStyle w:val="Paragraphedeliste"/>
                        <w:numPr>
                          <w:ilvl w:val="0"/>
                          <w:numId w:val="2"/>
                        </w:numPr>
                        <w:jc w:val="both"/>
                        <w:rPr>
                          <w:rFonts w:ascii="Cambria" w:hAnsi="Cambria"/>
                        </w:rPr>
                      </w:pPr>
                      <w:r w:rsidRPr="0035466B">
                        <w:rPr>
                          <w:rFonts w:ascii="Cambria" w:hAnsi="Cambria"/>
                          <w:b/>
                        </w:rPr>
                        <w:t>Travailleurs handicapés</w:t>
                      </w:r>
                      <w:r>
                        <w:rPr>
                          <w:rFonts w:ascii="Cambria" w:hAnsi="Cambria"/>
                        </w:rPr>
                        <w:t> : la déclaration d’emploi et la déclaration AGEPHIP sont à faire avant le 1</w:t>
                      </w:r>
                      <w:r w:rsidRPr="0035466B">
                        <w:rPr>
                          <w:rFonts w:ascii="Cambria" w:hAnsi="Cambria"/>
                          <w:vertAlign w:val="superscript"/>
                        </w:rPr>
                        <w:t>er</w:t>
                      </w:r>
                      <w:r>
                        <w:rPr>
                          <w:rFonts w:ascii="Cambria" w:hAnsi="Cambria"/>
                        </w:rPr>
                        <w:t xml:space="preserve"> mars</w:t>
                      </w:r>
                      <w:r w:rsidR="00BB3DD5" w:rsidRPr="00BB3DD5">
                        <w:rPr>
                          <w:rFonts w:ascii="Cambria" w:hAnsi="Cambria"/>
                        </w:rPr>
                        <w:t xml:space="preserve"> </w:t>
                      </w:r>
                      <w:r>
                        <w:rPr>
                          <w:rFonts w:ascii="Cambria" w:hAnsi="Cambria"/>
                        </w:rPr>
                        <w:t>2019.</w:t>
                      </w:r>
                    </w:p>
                  </w:txbxContent>
                </v:textbox>
                <w10:wrap anchorx="margin" anchory="page"/>
              </v:shape>
            </w:pict>
          </mc:Fallback>
        </mc:AlternateContent>
      </w:r>
      <w:r>
        <w:rPr>
          <w:rFonts w:ascii="Cambria" w:hAnsi="Cambria"/>
          <w:b/>
          <w:noProof/>
          <w:color w:val="A147BD"/>
          <w:sz w:val="32"/>
          <w:szCs w:val="80"/>
          <w:lang w:eastAsia="fr-FR"/>
        </w:rPr>
        <mc:AlternateContent>
          <mc:Choice Requires="wps">
            <w:drawing>
              <wp:anchor distT="0" distB="0" distL="114300" distR="114300" simplePos="0" relativeHeight="251682816" behindDoc="1" locked="0" layoutInCell="1" allowOverlap="1" wp14:anchorId="30A8C591" wp14:editId="5A06BC7D">
                <wp:simplePos x="0" y="0"/>
                <wp:positionH relativeFrom="column">
                  <wp:posOffset>4073525</wp:posOffset>
                </wp:positionH>
                <wp:positionV relativeFrom="page">
                  <wp:posOffset>8251825</wp:posOffset>
                </wp:positionV>
                <wp:extent cx="1924050" cy="4191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1924050" cy="419100"/>
                        </a:xfrm>
                        <a:prstGeom prst="rect">
                          <a:avLst/>
                        </a:prstGeom>
                        <a:solidFill>
                          <a:srgbClr val="7030A0"/>
                        </a:solidFill>
                        <a:ln w="6350">
                          <a:solidFill>
                            <a:srgbClr val="A147BD"/>
                          </a:solidFill>
                        </a:ln>
                      </wps:spPr>
                      <wps:txbx>
                        <w:txbxContent>
                          <w:p w14:paraId="33C7EE7C" w14:textId="77777777" w:rsidR="00BB3DD5" w:rsidRPr="00795BDB" w:rsidRDefault="00BB3DD5" w:rsidP="00BB3DD5">
                            <w:pPr>
                              <w:rPr>
                                <w:rFonts w:ascii="Cambria" w:hAnsi="Cambria"/>
                                <w:b/>
                                <w:color w:val="FFFFFF" w:themeColor="background1"/>
                                <w:sz w:val="40"/>
                                <w:szCs w:val="40"/>
                              </w:rPr>
                            </w:pPr>
                            <w:r w:rsidRPr="00795BDB">
                              <w:rPr>
                                <w:rFonts w:ascii="Cambria" w:hAnsi="Cambria"/>
                                <w:b/>
                                <w:color w:val="FFFFFF" w:themeColor="background1"/>
                                <w:sz w:val="40"/>
                                <w:szCs w:val="40"/>
                              </w:rPr>
                              <w:t>L</w:t>
                            </w:r>
                            <w:r>
                              <w:rPr>
                                <w:rFonts w:ascii="Cambria" w:hAnsi="Cambria"/>
                                <w:b/>
                                <w:color w:val="FFFFFF" w:themeColor="background1"/>
                                <w:sz w:val="40"/>
                                <w:szCs w:val="40"/>
                              </w:rPr>
                              <w:t>A TO DO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8C591" id="Zone de texte 2" o:spid="_x0000_s1040" type="#_x0000_t202" style="position:absolute;margin-left:320.75pt;margin-top:649.75pt;width:151.5pt;height:3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" fillcolor="#7030a0" strokecolor="#a147bd" strokeweight=".5pt">
                <v:textbox>
                  <w:txbxContent>
                    <w:p w14:paraId="33C7EE7C" w14:textId="77777777" w:rsidR="00BB3DD5" w:rsidRPr="00795BDB" w:rsidRDefault="00BB3DD5" w:rsidP="00BB3DD5">
                      <w:pPr>
                        <w:rPr>
                          <w:rFonts w:ascii="Cambria" w:hAnsi="Cambria"/>
                          <w:b/>
                          <w:color w:val="FFFFFF" w:themeColor="background1"/>
                          <w:sz w:val="40"/>
                          <w:szCs w:val="40"/>
                        </w:rPr>
                      </w:pPr>
                      <w:r w:rsidRPr="00795BDB">
                        <w:rPr>
                          <w:rFonts w:ascii="Cambria" w:hAnsi="Cambria"/>
                          <w:b/>
                          <w:color w:val="FFFFFF" w:themeColor="background1"/>
                          <w:sz w:val="40"/>
                          <w:szCs w:val="40"/>
                        </w:rPr>
                        <w:t>L</w:t>
                      </w:r>
                      <w:r>
                        <w:rPr>
                          <w:rFonts w:ascii="Cambria" w:hAnsi="Cambria"/>
                          <w:b/>
                          <w:color w:val="FFFFFF" w:themeColor="background1"/>
                          <w:sz w:val="40"/>
                          <w:szCs w:val="40"/>
                        </w:rPr>
                        <w:t>A TO DO LIST</w:t>
                      </w:r>
                    </w:p>
                  </w:txbxContent>
                </v:textbox>
                <w10:wrap anchory="page"/>
              </v:shape>
            </w:pict>
          </mc:Fallback>
        </mc:AlternateContent>
      </w:r>
      <w:r w:rsidR="00E20B00" w:rsidRPr="0078620B">
        <w:rPr>
          <w:rFonts w:ascii="Cambria" w:hAnsi="Cambria"/>
          <w:noProof/>
          <w:color w:val="7030A0"/>
          <w:lang w:eastAsia="fr-FR"/>
        </w:rPr>
        <w:drawing>
          <wp:anchor distT="0" distB="0" distL="114300" distR="114300" simplePos="0" relativeHeight="251685888" behindDoc="1" locked="0" layoutInCell="1" allowOverlap="1" wp14:anchorId="3C4F5153" wp14:editId="55E565BC">
            <wp:simplePos x="0" y="0"/>
            <wp:positionH relativeFrom="column">
              <wp:posOffset>223520</wp:posOffset>
            </wp:positionH>
            <wp:positionV relativeFrom="page">
              <wp:posOffset>8565515</wp:posOffset>
            </wp:positionV>
            <wp:extent cx="711835" cy="711835"/>
            <wp:effectExtent l="0" t="0" r="0" b="0"/>
            <wp:wrapTight wrapText="bothSides">
              <wp:wrapPolygon edited="0">
                <wp:start x="2312" y="0"/>
                <wp:lineTo x="2312" y="20810"/>
                <wp:lineTo x="18498" y="20810"/>
                <wp:lineTo x="18498" y="0"/>
                <wp:lineTo x="2312" y="0"/>
              </wp:wrapPolygon>
            </wp:wrapTight>
            <wp:docPr id="7" name="Graphique 7" descr="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st_LTR.svg"/>
                    <pic:cNvPicPr/>
                  </pic:nvPicPr>
                  <pic:blipFill>
                    <a:blip r:embed="rId25" cstate="print">
                      <a:duotone>
                        <a:prstClr val="black"/>
                        <a:srgbClr val="7030A0">
                          <a:tint val="45000"/>
                          <a:satMod val="400000"/>
                        </a:srgbClr>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a:off x="0" y="0"/>
                      <a:ext cx="711835" cy="711835"/>
                    </a:xfrm>
                    <a:prstGeom prst="rect">
                      <a:avLst/>
                    </a:prstGeom>
                  </pic:spPr>
                </pic:pic>
              </a:graphicData>
            </a:graphic>
          </wp:anchor>
        </w:drawing>
      </w:r>
    </w:p>
    <w:sectPr w:rsidR="00795BDB" w:rsidRPr="00795BDB" w:rsidSect="00E20B00">
      <w:pgSz w:w="11906" w:h="16838"/>
      <w:pgMar w:top="0" w:right="0"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11B"/>
    <w:multiLevelType w:val="hybridMultilevel"/>
    <w:tmpl w:val="114E4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603450"/>
    <w:multiLevelType w:val="hybridMultilevel"/>
    <w:tmpl w:val="373691C8"/>
    <w:lvl w:ilvl="0" w:tplc="2998FD8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FC"/>
    <w:rsid w:val="00111832"/>
    <w:rsid w:val="001A03FC"/>
    <w:rsid w:val="001B2B80"/>
    <w:rsid w:val="001F41B8"/>
    <w:rsid w:val="0035466B"/>
    <w:rsid w:val="00354DCD"/>
    <w:rsid w:val="00620197"/>
    <w:rsid w:val="0064419D"/>
    <w:rsid w:val="00655EDB"/>
    <w:rsid w:val="006F2A64"/>
    <w:rsid w:val="0078620B"/>
    <w:rsid w:val="00795BDB"/>
    <w:rsid w:val="008B5796"/>
    <w:rsid w:val="008D053B"/>
    <w:rsid w:val="00A12A8F"/>
    <w:rsid w:val="00A32A5B"/>
    <w:rsid w:val="00AA7663"/>
    <w:rsid w:val="00BB3DD5"/>
    <w:rsid w:val="00C93E2A"/>
    <w:rsid w:val="00E20B00"/>
    <w:rsid w:val="00EB1D1D"/>
    <w:rsid w:val="00F52886"/>
    <w:rsid w:val="00FE7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6FA2"/>
  <w15:chartTrackingRefBased/>
  <w15:docId w15:val="{8EDCD0C4-7BB0-4C4F-BCD8-7420C461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D1D"/>
    <w:pPr>
      <w:ind w:left="720"/>
      <w:contextualSpacing/>
    </w:pPr>
  </w:style>
  <w:style w:type="character" w:styleId="Lienhypertexte">
    <w:name w:val="Hyperlink"/>
    <w:basedOn w:val="Policepardfaut"/>
    <w:uiPriority w:val="99"/>
    <w:unhideWhenUsed/>
    <w:rsid w:val="001B2B80"/>
    <w:rPr>
      <w:color w:val="0563C1" w:themeColor="hyperlink"/>
      <w:u w:val="single"/>
    </w:rPr>
  </w:style>
  <w:style w:type="character" w:customStyle="1" w:styleId="UnresolvedMention">
    <w:name w:val="Unresolved Mention"/>
    <w:basedOn w:val="Policepardfaut"/>
    <w:uiPriority w:val="99"/>
    <w:semiHidden/>
    <w:unhideWhenUsed/>
    <w:rsid w:val="001B2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3.png"/><Relationship Id="rId18" Type="http://schemas.openxmlformats.org/officeDocument/2006/relationships/image" Target="media/image6.svg"/><Relationship Id="rId26" Type="http://schemas.openxmlformats.org/officeDocument/2006/relationships/image" Target="media/image10.sv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image" Target="media/image2.gif"/><Relationship Id="rId17" Type="http://schemas.openxmlformats.org/officeDocument/2006/relationships/image" Target="media/image4.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insee.fr/fr/statistiques/3712196" TargetMode="External"/><Relationship Id="rId20" Type="http://schemas.openxmlformats.org/officeDocument/2006/relationships/hyperlink" Target="https://www.courdecassation.fr/jurisprudence_2/arrets_publies_2986/chambre_sociale_3168/2019_9139/janvier_9140/153_30_41290.html"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google.com/url?q=https://travail-emploi.gouv.fr/droit-du-travail/l-epargne-salariale/article/l-interessement-et-la-participation&amp;ust=1549844820000000&amp;usg=AFQjCNHKT_XQk36TSpHF2bjvEzMDpwbKfQ&amp;hl=fr&amp;source=gmail" TargetMode="External"/><Relationship Id="rId24" Type="http://schemas.openxmlformats.org/officeDocument/2006/relationships/hyperlink" Target="https://www.societegenerale.com/sites/default/files/20190204_cp_signature_uni_0.pdf" TargetMode="External"/><Relationship Id="rId5" Type="http://schemas.openxmlformats.org/officeDocument/2006/relationships/webSettings" Target="webSettings.xml"/><Relationship Id="rId15" Type="http://schemas.openxmlformats.org/officeDocument/2006/relationships/hyperlink" Target="https://www.insee.fr/fr/statistiques/3712196" TargetMode="External"/><Relationship Id="rId23" Type="http://schemas.openxmlformats.org/officeDocument/2006/relationships/hyperlink" Target="https://www.societegenerale.com/sites/default/files/20190204_cp_signature_uni_0.pdf" TargetMode="External"/><Relationship Id="rId28" Type="http://schemas.openxmlformats.org/officeDocument/2006/relationships/theme" Target="theme/theme1.xml"/><Relationship Id="rId10" Type="http://schemas.openxmlformats.org/officeDocument/2006/relationships/hyperlink" Target="https://www.google.com/url?q=https://travail-emploi.gouv.fr/droit-du-travail/l-epargne-salariale/article/l-interessement-et-la-participation&amp;ust=1549844820000000&amp;usg=AFQjCNHKT_XQk36TSpHF2bjvEzMDpwbKfQ&amp;hl=fr&amp;source=gmail" TargetMode="External"/><Relationship Id="rId19" Type="http://schemas.openxmlformats.org/officeDocument/2006/relationships/hyperlink" Target="https://www.courdecassation.fr/jurisprudence_2/arrets_publies_2986/chambre_sociale_3168/2019_9139/janvier_9140/153_30_41290.html" TargetMode="External"/><Relationship Id="rId4" Type="http://schemas.openxmlformats.org/officeDocument/2006/relationships/settings" Target="settings.xml"/><Relationship Id="rId9" Type="http://schemas.openxmlformats.org/officeDocument/2006/relationships/hyperlink" Target="https://travail-emploi.gouv.fr/droit-du-travail/l-epargne-salariale/article/l-interessement-et-la-participation" TargetMode="External"/><Relationship Id="rId14" Type="http://schemas.openxmlformats.org/officeDocument/2006/relationships/image" Target="media/image4.svg"/><Relationship Id="rId22" Type="http://schemas.openxmlformats.org/officeDocument/2006/relationships/image" Target="media/image8.sv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9FB4-3FE0-4D96-A490-38707DA8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Words>
  <Characters>79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Bensoussan</dc:creator>
  <cp:keywords/>
  <dc:description/>
  <cp:lastModifiedBy>Léa BENSOUSSAN</cp:lastModifiedBy>
  <cp:revision>4</cp:revision>
  <cp:lastPrinted>2019-02-11T08:35:00Z</cp:lastPrinted>
  <dcterms:created xsi:type="dcterms:W3CDTF">2019-02-11T08:29:00Z</dcterms:created>
  <dcterms:modified xsi:type="dcterms:W3CDTF">2019-02-11T08:37:00Z</dcterms:modified>
</cp:coreProperties>
</file>